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sdt>
      <w:sdtPr>
        <w:rPr>
          <w:rFonts w:ascii="Aptos" w:hAnsi="Aptos" w:eastAsia="Times New Roman" w:cs="Times New Roman"/>
          <w:kern w:val="0"/>
          <w:sz w:val="24"/>
          <w:szCs w:val="24"/>
          <w:lang w:eastAsia="pl-PL"/>
          <w14:ligatures w14:val="none"/>
        </w:rPr>
        <w:alias w:val="Rok"/>
        <w:tag w:val=""/>
        <w:id w:val="-785116381"/>
        <w:showingPlcHdr/>
        <w:dataBinding w:prefixMappings="xmlns:ns0='http://schemas.microsoft.com/office/2006/coverPageProps' " w:xpath="/ns0:CoverPageProperties[1]/ns0:PublishDate[1]" w:storeItemID="{55AF091B-3C7A-41E3-B477-F2FDAA23CFDA}"/>
        <w:date>
          <w:dateFormat w:val="yyyy"/>
          <w:lid w:val="pl-PL"/>
          <w:storeMappedDataAs w:val="dateTime"/>
          <w:calendar w:val="gregorian"/>
        </w:date>
      </w:sdtPr>
      <w:sdtContent>
        <w:p w:rsidRPr="00105BAA" w:rsidR="00105BAA" w:rsidP="00105BAA" w:rsidRDefault="00105BAA" w14:paraId="1B302089" w14:textId="09BC896E">
          <w:pPr>
            <w:spacing w:after="0" w:line="240" w:lineRule="auto"/>
            <w:rPr>
              <w:rFonts w:ascii="Aptos" w:hAnsi="Aptos" w:eastAsia="Times New Roman" w:cs="Times New Roman"/>
              <w:kern w:val="0"/>
              <w:lang w:eastAsia="pl-PL"/>
              <w14:ligatures w14:val="none"/>
            </w:rPr>
          </w:pPr>
          <w:r>
            <w:rPr>
              <w:rFonts w:ascii="Aptos" w:hAnsi="Aptos" w:eastAsia="Times New Roman" w:cs="Times New Roman"/>
              <w:kern w:val="0"/>
              <w:sz w:val="24"/>
              <w:szCs w:val="24"/>
              <w:lang w:eastAsia="pl-PL"/>
              <w14:ligatures w14:val="none"/>
            </w:rPr>
            <w:t xml:space="preserve">     </w:t>
          </w:r>
        </w:p>
      </w:sdtContent>
    </w:sdt>
    <w:sdt>
      <w:sdtPr>
        <w:rPr>
          <w:rFonts w:ascii="Aptos" w:hAnsi="Aptos" w:eastAsia="Aptos" w:cs="Times New Roman"/>
          <w:sz w:val="24"/>
          <w:szCs w:val="24"/>
        </w:rPr>
        <w:id w:val="-1234704882"/>
        <w:docPartObj>
          <w:docPartGallery w:val="Cover Pages"/>
          <w:docPartUnique/>
        </w:docPartObj>
      </w:sdtPr>
      <w:sdtEndPr>
        <w:rPr>
          <w:rFonts w:ascii="Work Sans" w:hAnsi="Work Sans" w:eastAsia="Aptos" w:cs="Times New Roman"/>
          <w:b w:val="1"/>
          <w:bCs w:val="1"/>
          <w:sz w:val="24"/>
          <w:szCs w:val="24"/>
        </w:rPr>
      </w:sdtEndPr>
      <w:sdtContent>
        <w:p w:rsidR="00105BAA" w:rsidP="00105BAA" w:rsidRDefault="00105BAA" w14:paraId="3F655A6F" w14:textId="77777777">
          <w:pPr>
            <w:spacing w:line="278" w:lineRule="auto"/>
            <w:rPr>
              <w:rFonts w:ascii="Aptos" w:hAnsi="Aptos" w:eastAsia="Aptos" w:cs="Times New Roman"/>
              <w:sz w:val="24"/>
              <w:szCs w:val="24"/>
            </w:rPr>
          </w:pPr>
        </w:p>
        <w:p w:rsidR="00105BAA" w:rsidP="00105BAA" w:rsidRDefault="00105BAA" w14:paraId="5FBDEE4A" w14:textId="77777777">
          <w:pPr>
            <w:spacing w:line="278" w:lineRule="auto"/>
            <w:rPr>
              <w:rFonts w:ascii="Aptos" w:hAnsi="Aptos" w:eastAsia="Aptos" w:cs="Times New Roman"/>
              <w:sz w:val="24"/>
              <w:szCs w:val="24"/>
            </w:rPr>
          </w:pPr>
        </w:p>
        <w:p w:rsidR="00105BAA" w:rsidP="00105BAA" w:rsidRDefault="00105BAA" w14:paraId="2A3F40F1" w14:textId="77777777">
          <w:pPr>
            <w:spacing w:line="278" w:lineRule="auto"/>
            <w:rPr>
              <w:rFonts w:ascii="Aptos" w:hAnsi="Aptos" w:eastAsia="Aptos" w:cs="Times New Roman"/>
              <w:sz w:val="24"/>
              <w:szCs w:val="24"/>
            </w:rPr>
          </w:pPr>
        </w:p>
        <w:p w:rsidR="00105BAA" w:rsidP="00105BAA" w:rsidRDefault="00105BAA" w14:paraId="5D4AF694" w14:textId="77777777">
          <w:pPr>
            <w:spacing w:line="278" w:lineRule="auto"/>
            <w:rPr>
              <w:rFonts w:ascii="Aptos" w:hAnsi="Aptos" w:eastAsia="Aptos" w:cs="Times New Roman"/>
              <w:sz w:val="24"/>
              <w:szCs w:val="24"/>
            </w:rPr>
          </w:pPr>
        </w:p>
        <w:p w:rsidR="00105BAA" w:rsidP="00105BAA" w:rsidRDefault="00105BAA" w14:paraId="4CEA8B43" w14:textId="77777777">
          <w:pPr>
            <w:spacing w:line="278" w:lineRule="auto"/>
            <w:rPr>
              <w:rFonts w:ascii="Aptos" w:hAnsi="Aptos" w:eastAsia="Aptos" w:cs="Times New Roman"/>
              <w:sz w:val="24"/>
              <w:szCs w:val="24"/>
            </w:rPr>
          </w:pPr>
        </w:p>
        <w:p w:rsidR="00105BAA" w:rsidP="00105BAA" w:rsidRDefault="00105BAA" w14:paraId="1B923B69" w14:textId="77777777">
          <w:pPr>
            <w:spacing w:line="278" w:lineRule="auto"/>
            <w:rPr>
              <w:rFonts w:ascii="Aptos" w:hAnsi="Aptos" w:eastAsia="Aptos" w:cs="Times New Roman"/>
              <w:sz w:val="24"/>
              <w:szCs w:val="24"/>
            </w:rPr>
          </w:pPr>
        </w:p>
        <w:p w:rsidRPr="000A02BB" w:rsidR="00105BAA" w:rsidP="000A02BB" w:rsidRDefault="00000000" w14:paraId="7D7556E0" w14:textId="593A4D34">
          <w:pPr>
            <w:spacing w:line="360" w:lineRule="auto"/>
            <w:rPr>
              <w:rFonts w:ascii="Work Sans" w:hAnsi="Work Sans" w:eastAsia="Aptos" w:cs="Times New Roman"/>
              <w:sz w:val="24"/>
              <w:szCs w:val="24"/>
            </w:rPr>
          </w:pPr>
          <w:sdt>
            <w:sdtPr>
              <w:rPr>
                <w:rFonts w:ascii="Work Sans" w:hAnsi="Work Sans" w:eastAsia="Aptos" w:cs="Times New Roman"/>
                <w:b/>
                <w:bCs/>
                <w:sz w:val="24"/>
                <w:szCs w:val="24"/>
              </w:rPr>
              <w:alias w:val="Tytuł"/>
              <w:tag w:val=""/>
              <w:id w:val="151731938"/>
              <w:dataBinding w:prefixMappings="xmlns:ns0='http://purl.org/dc/elements/1.1/' xmlns:ns1='http://schemas.openxmlformats.org/package/2006/metadata/core-properties' " w:xpath="/ns1:coreProperties[1]/ns0:title[1]" w:storeItemID="{6C3C8BC8-F283-45AE-878A-BAB7291924A1}"/>
              <w:text/>
            </w:sdtPr>
            <w:sdtContent>
              <w:r w:rsidR="00CD55FA">
                <w:rPr>
                  <w:rFonts w:ascii="Work Sans" w:hAnsi="Work Sans" w:eastAsia="Aptos" w:cs="Times New Roman"/>
                  <w:b/>
                  <w:bCs/>
                  <w:sz w:val="24"/>
                  <w:szCs w:val="24"/>
                </w:rPr>
                <w:t>INSTRUKCJA WDRAŻANIA, KORZYSTANIA I DALSZEJ PRACY NAD INNOWACJĄ</w:t>
              </w:r>
            </w:sdtContent>
          </w:sdt>
        </w:p>
        <w:p w:rsidRPr="000A02BB" w:rsidR="00105BAA" w:rsidP="000A02BB" w:rsidRDefault="00DA48AF" w14:paraId="1992D8A5" w14:textId="73BFCE7B">
          <w:pPr>
            <w:spacing w:line="360" w:lineRule="auto"/>
            <w:rPr>
              <w:rFonts w:ascii="Work Sans" w:hAnsi="Work Sans" w:eastAsia="Aptos" w:cs="Times New Roman"/>
              <w:b/>
              <w:bCs/>
              <w:sz w:val="24"/>
              <w:szCs w:val="24"/>
            </w:rPr>
          </w:pPr>
          <w:r w:rsidRPr="000A02BB">
            <w:rPr>
              <w:rFonts w:ascii="Work Sans" w:hAnsi="Work Sans" w:eastAsia="Aptos" w:cs="Times New Roman"/>
              <w:b/>
              <w:bCs/>
              <w:sz w:val="24"/>
              <w:szCs w:val="24"/>
            </w:rPr>
            <w:t>EMOBALANS – WSPARCIE EMOCJI DZIECI W EDUKACJI WŁĄCZAJĄCEJ</w:t>
          </w:r>
        </w:p>
        <w:p w:rsidRPr="000A02BB" w:rsidR="00105BAA" w:rsidP="000A02BB" w:rsidRDefault="00105BAA" w14:paraId="4DA5A7AF" w14:textId="77777777">
          <w:pPr>
            <w:spacing w:line="360" w:lineRule="auto"/>
            <w:rPr>
              <w:rFonts w:ascii="Work Sans" w:hAnsi="Work Sans" w:eastAsia="Aptos" w:cs="Times New Roman"/>
              <w:sz w:val="24"/>
              <w:szCs w:val="24"/>
            </w:rPr>
          </w:pPr>
        </w:p>
        <w:p w:rsidR="00105BAA" w:rsidP="00105BAA" w:rsidRDefault="00105BAA" w14:paraId="20C0E297" w14:textId="77777777">
          <w:pPr>
            <w:spacing w:line="278" w:lineRule="auto"/>
            <w:rPr>
              <w:rFonts w:ascii="Aptos" w:hAnsi="Aptos" w:eastAsia="Aptos" w:cs="Times New Roman"/>
              <w:sz w:val="24"/>
              <w:szCs w:val="24"/>
            </w:rPr>
          </w:pPr>
        </w:p>
        <w:p w:rsidR="00105BAA" w:rsidP="00105BAA" w:rsidRDefault="00105BAA" w14:paraId="7187667D" w14:textId="0BDF6A8A">
          <w:pPr>
            <w:spacing w:line="278" w:lineRule="auto"/>
            <w:rPr>
              <w:rFonts w:ascii="Aptos" w:hAnsi="Aptos" w:eastAsia="Aptos" w:cs="Times New Roman"/>
              <w:sz w:val="24"/>
              <w:szCs w:val="24"/>
            </w:rPr>
          </w:pPr>
        </w:p>
        <w:p w:rsidR="00105BAA" w:rsidP="00105BAA" w:rsidRDefault="00105BAA" w14:paraId="5CBD185E" w14:textId="77777777">
          <w:pPr>
            <w:spacing w:line="278" w:lineRule="auto"/>
            <w:rPr>
              <w:rFonts w:ascii="Aptos" w:hAnsi="Aptos" w:eastAsia="Aptos" w:cs="Times New Roman"/>
              <w:sz w:val="24"/>
              <w:szCs w:val="24"/>
            </w:rPr>
          </w:pPr>
        </w:p>
        <w:p w:rsidR="00105BAA" w:rsidP="00105BAA" w:rsidRDefault="00105BAA" w14:paraId="48CD4DC0" w14:textId="77777777">
          <w:pPr>
            <w:spacing w:line="278" w:lineRule="auto"/>
            <w:rPr>
              <w:rFonts w:ascii="Aptos" w:hAnsi="Aptos" w:eastAsia="Aptos" w:cs="Times New Roman"/>
              <w:sz w:val="24"/>
              <w:szCs w:val="24"/>
            </w:rPr>
          </w:pPr>
        </w:p>
        <w:p w:rsidR="00105BAA" w:rsidP="00105BAA" w:rsidRDefault="00105BAA" w14:paraId="56FD5279" w14:textId="77777777">
          <w:pPr>
            <w:spacing w:line="278" w:lineRule="auto"/>
            <w:rPr>
              <w:rFonts w:ascii="Aptos" w:hAnsi="Aptos" w:eastAsia="Aptos" w:cs="Times New Roman"/>
              <w:sz w:val="24"/>
              <w:szCs w:val="24"/>
            </w:rPr>
          </w:pPr>
        </w:p>
        <w:p w:rsidR="00105BAA" w:rsidP="00105BAA" w:rsidRDefault="00105BAA" w14:paraId="0F297444" w14:textId="77777777">
          <w:pPr>
            <w:spacing w:line="278" w:lineRule="auto"/>
            <w:rPr>
              <w:rFonts w:ascii="Aptos" w:hAnsi="Aptos" w:eastAsia="Aptos" w:cs="Times New Roman"/>
              <w:sz w:val="24"/>
              <w:szCs w:val="24"/>
            </w:rPr>
          </w:pPr>
        </w:p>
        <w:p w:rsidRPr="00105BAA" w:rsidR="00105BAA" w:rsidP="00105BAA" w:rsidRDefault="00105BAA" w14:paraId="69A2B965" w14:textId="77777777">
          <w:pPr>
            <w:spacing w:line="278" w:lineRule="auto"/>
            <w:rPr>
              <w:rFonts w:ascii="Aptos" w:hAnsi="Aptos" w:eastAsia="Aptos" w:cs="Times New Roman"/>
              <w:sz w:val="24"/>
              <w:szCs w:val="24"/>
            </w:rPr>
          </w:pPr>
        </w:p>
        <w:p w:rsidRPr="00105BAA" w:rsidR="00105BAA" w:rsidP="00105BAA" w:rsidRDefault="00105BAA" w14:paraId="2E4B209A" w14:textId="2EFC1D11">
          <w:pPr>
            <w:spacing w:line="278" w:lineRule="auto"/>
            <w:rPr>
              <w:rFonts w:ascii="Work Sans" w:hAnsi="Work Sans" w:eastAsia="Aptos" w:cs="Times New Roman"/>
              <w:b/>
              <w:bCs/>
              <w:sz w:val="24"/>
              <w:szCs w:val="24"/>
            </w:rPr>
          </w:pPr>
          <w:r w:rsidRPr="00105BAA">
            <w:rPr>
              <w:rFonts w:ascii="Work Sans" w:hAnsi="Work Sans" w:eastAsia="Aptos" w:cs="Times New Roman"/>
              <w:b/>
              <w:bCs/>
              <w:sz w:val="24"/>
              <w:szCs w:val="24"/>
            </w:rPr>
            <w:br w:type="page"/>
          </w:r>
        </w:p>
      </w:sdtContent>
    </w:sdt>
    <w:p w:rsidRPr="00105BAA" w:rsidR="00105BAA" w:rsidP="00105BAA" w:rsidRDefault="00105BAA" w14:paraId="132E8A57" w14:textId="77777777">
      <w:pPr>
        <w:spacing w:line="360" w:lineRule="auto"/>
        <w:rPr>
          <w:rFonts w:ascii="Work Sans" w:hAnsi="Work Sans" w:eastAsia="Aptos" w:cs="Times New Roman"/>
          <w:b/>
          <w:bCs/>
          <w:sz w:val="24"/>
          <w:szCs w:val="24"/>
        </w:rPr>
      </w:pPr>
      <w:r w:rsidRPr="00105BAA">
        <w:rPr>
          <w:rFonts w:ascii="Work Sans" w:hAnsi="Work Sans" w:eastAsia="Aptos" w:cs="Times New Roman"/>
          <w:b/>
          <w:bCs/>
          <w:sz w:val="24"/>
          <w:szCs w:val="24"/>
        </w:rPr>
        <w:t>SPIS TREŚCI:</w:t>
      </w:r>
    </w:p>
    <w:p w:rsidR="0036381F" w:rsidP="0036381F" w:rsidRDefault="00105BAA" w14:paraId="3ED73E90" w14:textId="123C0DB2">
      <w:pPr>
        <w:pStyle w:val="Spistreci1"/>
        <w:rPr>
          <w:noProof/>
        </w:rPr>
      </w:pPr>
      <w:r w:rsidRPr="00105BAA">
        <w:rPr>
          <w:rFonts w:eastAsia="Aptos" w:cs="Times New Roman"/>
          <w:sz w:val="24"/>
          <w:szCs w:val="24"/>
        </w:rPr>
        <w:fldChar w:fldCharType="begin"/>
      </w:r>
      <w:r w:rsidRPr="00105BAA">
        <w:rPr>
          <w:rFonts w:eastAsia="Aptos" w:cs="Times New Roman"/>
          <w:sz w:val="24"/>
          <w:szCs w:val="24"/>
        </w:rPr>
        <w:instrText xml:space="preserve"> TOC \o "1-2" \h \z \u </w:instrText>
      </w:r>
      <w:r w:rsidRPr="00105BAA">
        <w:rPr>
          <w:rFonts w:eastAsia="Aptos" w:cs="Times New Roman"/>
          <w:sz w:val="24"/>
          <w:szCs w:val="24"/>
        </w:rPr>
        <w:fldChar w:fldCharType="separate"/>
      </w:r>
      <w:hyperlink w:history="1" w:anchor="_Toc224230730">
        <w:r w:rsidRPr="00D62234" w:rsidR="0036381F">
          <w:rPr>
            <w:rStyle w:val="Hipercze"/>
            <w:rFonts w:ascii="Work Sans" w:hAnsi="Work Sans" w:eastAsia="Times New Roman" w:cs="Times New Roman"/>
            <w:b/>
            <w:bCs/>
            <w:noProof/>
          </w:rPr>
          <w:t>1.</w:t>
        </w:r>
        <w:r w:rsidR="0036381F">
          <w:rPr>
            <w:noProof/>
          </w:rPr>
          <w:tab/>
        </w:r>
        <w:r w:rsidRPr="00D62234" w:rsidR="0036381F">
          <w:rPr>
            <w:rStyle w:val="Hipercze"/>
            <w:rFonts w:ascii="Work Sans" w:hAnsi="Work Sans"/>
            <w:b/>
            <w:bCs/>
            <w:noProof/>
          </w:rPr>
          <w:t>Opis grupy docelowej i</w:t>
        </w:r>
        <w:r w:rsidRPr="00D62234" w:rsidR="0036381F">
          <w:rPr>
            <w:rStyle w:val="Hipercze"/>
            <w:rFonts w:ascii="Work Sans" w:hAnsi="Work Sans"/>
            <w:noProof/>
          </w:rPr>
          <w:t xml:space="preserve"> </w:t>
        </w:r>
        <w:r w:rsidRPr="00D62234" w:rsidR="0036381F">
          <w:rPr>
            <w:rStyle w:val="Hipercze"/>
            <w:rFonts w:ascii="Work Sans" w:hAnsi="Work Sans"/>
            <w:b/>
            <w:bCs/>
            <w:noProof/>
          </w:rPr>
          <w:t>problemu, na jaki odpowiada innowacja</w:t>
        </w:r>
        <w:r w:rsidR="0036381F">
          <w:rPr>
            <w:noProof/>
            <w:webHidden/>
          </w:rPr>
          <w:tab/>
        </w:r>
        <w:r w:rsidR="0036381F">
          <w:rPr>
            <w:noProof/>
            <w:webHidden/>
          </w:rPr>
          <w:fldChar w:fldCharType="begin"/>
        </w:r>
        <w:r w:rsidR="0036381F">
          <w:rPr>
            <w:noProof/>
            <w:webHidden/>
          </w:rPr>
          <w:instrText xml:space="preserve"> PAGEREF _Toc224230730 \h </w:instrText>
        </w:r>
        <w:r w:rsidR="0036381F">
          <w:rPr>
            <w:noProof/>
            <w:webHidden/>
          </w:rPr>
        </w:r>
        <w:r w:rsidR="0036381F">
          <w:rPr>
            <w:noProof/>
            <w:webHidden/>
          </w:rPr>
          <w:fldChar w:fldCharType="separate"/>
        </w:r>
        <w:r w:rsidR="0036381F">
          <w:rPr>
            <w:noProof/>
            <w:webHidden/>
          </w:rPr>
          <w:t>4</w:t>
        </w:r>
        <w:r w:rsidR="0036381F">
          <w:rPr>
            <w:noProof/>
            <w:webHidden/>
          </w:rPr>
          <w:fldChar w:fldCharType="end"/>
        </w:r>
      </w:hyperlink>
    </w:p>
    <w:p w:rsidR="0036381F" w:rsidP="0036381F" w:rsidRDefault="0036381F" w14:paraId="7A854E0A" w14:textId="28811ACD">
      <w:pPr>
        <w:pStyle w:val="Spistreci1"/>
        <w:rPr>
          <w:noProof/>
        </w:rPr>
      </w:pPr>
      <w:hyperlink w:history="1" w:anchor="_Toc224230750">
        <w:r w:rsidRPr="00D62234">
          <w:rPr>
            <w:rStyle w:val="Hipercze"/>
            <w:rFonts w:ascii="Work Sans" w:hAnsi="Work Sans" w:eastAsia="Times New Roman" w:cs="Times New Roman"/>
            <w:b/>
            <w:bCs/>
            <w:noProof/>
          </w:rPr>
          <w:t>2. Charakter i przeznaczenie</w:t>
        </w:r>
        <w:r>
          <w:rPr>
            <w:noProof/>
            <w:webHidden/>
          </w:rPr>
          <w:tab/>
        </w:r>
        <w:r>
          <w:rPr>
            <w:noProof/>
            <w:webHidden/>
          </w:rPr>
          <w:fldChar w:fldCharType="begin"/>
        </w:r>
        <w:r>
          <w:rPr>
            <w:noProof/>
            <w:webHidden/>
          </w:rPr>
          <w:instrText xml:space="preserve"> PAGEREF _Toc224230750 \h </w:instrText>
        </w:r>
        <w:r>
          <w:rPr>
            <w:noProof/>
            <w:webHidden/>
          </w:rPr>
        </w:r>
        <w:r>
          <w:rPr>
            <w:noProof/>
            <w:webHidden/>
          </w:rPr>
          <w:fldChar w:fldCharType="separate"/>
        </w:r>
        <w:r>
          <w:rPr>
            <w:noProof/>
            <w:webHidden/>
          </w:rPr>
          <w:t>5</w:t>
        </w:r>
        <w:r>
          <w:rPr>
            <w:noProof/>
            <w:webHidden/>
          </w:rPr>
          <w:fldChar w:fldCharType="end"/>
        </w:r>
      </w:hyperlink>
    </w:p>
    <w:p w:rsidR="0036381F" w:rsidP="0036381F" w:rsidRDefault="0036381F" w14:paraId="670FD156" w14:textId="70FAF2D7">
      <w:pPr>
        <w:pStyle w:val="Spistreci1"/>
        <w:rPr>
          <w:noProof/>
        </w:rPr>
      </w:pPr>
      <w:hyperlink w:history="1" w:anchor="_Toc224230751">
        <w:r w:rsidRPr="00D62234">
          <w:rPr>
            <w:rStyle w:val="Hipercze"/>
            <w:rFonts w:ascii="Work Sans" w:hAnsi="Work Sans" w:eastAsia="Times New Roman" w:cs="Times New Roman"/>
            <w:b/>
            <w:bCs/>
            <w:noProof/>
          </w:rPr>
          <w:t>3. Założenia programu EmoBalans</w:t>
        </w:r>
        <w:r>
          <w:rPr>
            <w:noProof/>
            <w:webHidden/>
          </w:rPr>
          <w:tab/>
        </w:r>
        <w:r>
          <w:rPr>
            <w:noProof/>
            <w:webHidden/>
          </w:rPr>
          <w:fldChar w:fldCharType="begin"/>
        </w:r>
        <w:r>
          <w:rPr>
            <w:noProof/>
            <w:webHidden/>
          </w:rPr>
          <w:instrText xml:space="preserve"> PAGEREF _Toc224230751 \h </w:instrText>
        </w:r>
        <w:r>
          <w:rPr>
            <w:noProof/>
            <w:webHidden/>
          </w:rPr>
        </w:r>
        <w:r>
          <w:rPr>
            <w:noProof/>
            <w:webHidden/>
          </w:rPr>
          <w:fldChar w:fldCharType="separate"/>
        </w:r>
        <w:r>
          <w:rPr>
            <w:noProof/>
            <w:webHidden/>
          </w:rPr>
          <w:t>6</w:t>
        </w:r>
        <w:r>
          <w:rPr>
            <w:noProof/>
            <w:webHidden/>
          </w:rPr>
          <w:fldChar w:fldCharType="end"/>
        </w:r>
      </w:hyperlink>
    </w:p>
    <w:p w:rsidR="0036381F" w:rsidP="0036381F" w:rsidRDefault="0036381F" w14:paraId="64DECC3F" w14:textId="3843058D">
      <w:pPr>
        <w:pStyle w:val="Spistreci1"/>
        <w:rPr>
          <w:noProof/>
        </w:rPr>
      </w:pPr>
      <w:hyperlink w:history="1" w:anchor="_Toc224230752">
        <w:r w:rsidRPr="00D62234">
          <w:rPr>
            <w:rStyle w:val="Hipercze"/>
            <w:rFonts w:ascii="Work Sans" w:hAnsi="Work Sans" w:eastAsia="Times New Roman" w:cs="Times New Roman"/>
            <w:b/>
            <w:bCs/>
            <w:noProof/>
          </w:rPr>
          <w:t>4. Warunki wstępne wdrożenia</w:t>
        </w:r>
        <w:r>
          <w:rPr>
            <w:noProof/>
            <w:webHidden/>
          </w:rPr>
          <w:tab/>
        </w:r>
        <w:r>
          <w:rPr>
            <w:noProof/>
            <w:webHidden/>
          </w:rPr>
          <w:fldChar w:fldCharType="begin"/>
        </w:r>
        <w:r>
          <w:rPr>
            <w:noProof/>
            <w:webHidden/>
          </w:rPr>
          <w:instrText xml:space="preserve"> PAGEREF _Toc224230752 \h </w:instrText>
        </w:r>
        <w:r>
          <w:rPr>
            <w:noProof/>
            <w:webHidden/>
          </w:rPr>
        </w:r>
        <w:r>
          <w:rPr>
            <w:noProof/>
            <w:webHidden/>
          </w:rPr>
          <w:fldChar w:fldCharType="separate"/>
        </w:r>
        <w:r>
          <w:rPr>
            <w:noProof/>
            <w:webHidden/>
          </w:rPr>
          <w:t>7</w:t>
        </w:r>
        <w:r>
          <w:rPr>
            <w:noProof/>
            <w:webHidden/>
          </w:rPr>
          <w:fldChar w:fldCharType="end"/>
        </w:r>
      </w:hyperlink>
    </w:p>
    <w:p w:rsidR="0036381F" w:rsidP="0036381F" w:rsidRDefault="0036381F" w14:paraId="524E7E54" w14:textId="6286842A">
      <w:pPr>
        <w:pStyle w:val="Spistreci1"/>
        <w:rPr>
          <w:noProof/>
        </w:rPr>
      </w:pPr>
      <w:hyperlink w:history="1" w:anchor="_Toc224230753">
        <w:r w:rsidRPr="00D62234">
          <w:rPr>
            <w:rStyle w:val="Hipercze"/>
            <w:rFonts w:ascii="Work Sans" w:hAnsi="Work Sans" w:eastAsia="Times New Roman" w:cs="Times New Roman"/>
            <w:b/>
            <w:bCs/>
            <w:noProof/>
          </w:rPr>
          <w:t>5. Etapy wdrażania programu</w:t>
        </w:r>
        <w:r>
          <w:rPr>
            <w:noProof/>
            <w:webHidden/>
          </w:rPr>
          <w:tab/>
        </w:r>
        <w:r>
          <w:rPr>
            <w:noProof/>
            <w:webHidden/>
          </w:rPr>
          <w:fldChar w:fldCharType="begin"/>
        </w:r>
        <w:r>
          <w:rPr>
            <w:noProof/>
            <w:webHidden/>
          </w:rPr>
          <w:instrText xml:space="preserve"> PAGEREF _Toc224230753 \h </w:instrText>
        </w:r>
        <w:r>
          <w:rPr>
            <w:noProof/>
            <w:webHidden/>
          </w:rPr>
        </w:r>
        <w:r>
          <w:rPr>
            <w:noProof/>
            <w:webHidden/>
          </w:rPr>
          <w:fldChar w:fldCharType="separate"/>
        </w:r>
        <w:r>
          <w:rPr>
            <w:noProof/>
            <w:webHidden/>
          </w:rPr>
          <w:t>8</w:t>
        </w:r>
        <w:r>
          <w:rPr>
            <w:noProof/>
            <w:webHidden/>
          </w:rPr>
          <w:fldChar w:fldCharType="end"/>
        </w:r>
      </w:hyperlink>
    </w:p>
    <w:p w:rsidR="0036381F" w:rsidRDefault="0036381F" w14:paraId="28513682" w14:textId="74742DA0">
      <w:pPr>
        <w:pStyle w:val="Spistreci2"/>
        <w:tabs>
          <w:tab w:val="right" w:leader="dot" w:pos="9062"/>
        </w:tabs>
        <w:rPr>
          <w:noProof/>
        </w:rPr>
      </w:pPr>
      <w:hyperlink w:history="1" w:anchor="_Toc224230754">
        <w:r w:rsidRPr="00D62234">
          <w:rPr>
            <w:rStyle w:val="Hipercze"/>
            <w:rFonts w:ascii="Work Sans" w:hAnsi="Work Sans" w:eastAsia="Times New Roman" w:cs="Times New Roman"/>
            <w:noProof/>
          </w:rPr>
          <w:t>5.1. Etap przygotowawczy</w:t>
        </w:r>
        <w:r>
          <w:rPr>
            <w:noProof/>
            <w:webHidden/>
          </w:rPr>
          <w:tab/>
        </w:r>
        <w:r>
          <w:rPr>
            <w:noProof/>
            <w:webHidden/>
          </w:rPr>
          <w:fldChar w:fldCharType="begin"/>
        </w:r>
        <w:r>
          <w:rPr>
            <w:noProof/>
            <w:webHidden/>
          </w:rPr>
          <w:instrText xml:space="preserve"> PAGEREF _Toc224230754 \h </w:instrText>
        </w:r>
        <w:r>
          <w:rPr>
            <w:noProof/>
            <w:webHidden/>
          </w:rPr>
        </w:r>
        <w:r>
          <w:rPr>
            <w:noProof/>
            <w:webHidden/>
          </w:rPr>
          <w:fldChar w:fldCharType="separate"/>
        </w:r>
        <w:r>
          <w:rPr>
            <w:noProof/>
            <w:webHidden/>
          </w:rPr>
          <w:t>9</w:t>
        </w:r>
        <w:r>
          <w:rPr>
            <w:noProof/>
            <w:webHidden/>
          </w:rPr>
          <w:fldChar w:fldCharType="end"/>
        </w:r>
      </w:hyperlink>
    </w:p>
    <w:p w:rsidR="0036381F" w:rsidRDefault="0036381F" w14:paraId="4EA4D279" w14:textId="3871392A">
      <w:pPr>
        <w:pStyle w:val="Spistreci2"/>
        <w:tabs>
          <w:tab w:val="right" w:leader="dot" w:pos="9062"/>
        </w:tabs>
        <w:rPr>
          <w:noProof/>
        </w:rPr>
      </w:pPr>
      <w:hyperlink w:history="1" w:anchor="_Toc224230755">
        <w:r w:rsidRPr="00D62234">
          <w:rPr>
            <w:rStyle w:val="Hipercze"/>
            <w:rFonts w:ascii="Work Sans" w:hAnsi="Work Sans" w:eastAsia="Times New Roman" w:cs="Times New Roman"/>
            <w:noProof/>
          </w:rPr>
          <w:t>5.2. Etap wprowadzający</w:t>
        </w:r>
        <w:r>
          <w:rPr>
            <w:noProof/>
            <w:webHidden/>
          </w:rPr>
          <w:tab/>
        </w:r>
        <w:r>
          <w:rPr>
            <w:noProof/>
            <w:webHidden/>
          </w:rPr>
          <w:fldChar w:fldCharType="begin"/>
        </w:r>
        <w:r>
          <w:rPr>
            <w:noProof/>
            <w:webHidden/>
          </w:rPr>
          <w:instrText xml:space="preserve"> PAGEREF _Toc224230755 \h </w:instrText>
        </w:r>
        <w:r>
          <w:rPr>
            <w:noProof/>
            <w:webHidden/>
          </w:rPr>
        </w:r>
        <w:r>
          <w:rPr>
            <w:noProof/>
            <w:webHidden/>
          </w:rPr>
          <w:fldChar w:fldCharType="separate"/>
        </w:r>
        <w:r>
          <w:rPr>
            <w:noProof/>
            <w:webHidden/>
          </w:rPr>
          <w:t>9</w:t>
        </w:r>
        <w:r>
          <w:rPr>
            <w:noProof/>
            <w:webHidden/>
          </w:rPr>
          <w:fldChar w:fldCharType="end"/>
        </w:r>
      </w:hyperlink>
    </w:p>
    <w:p w:rsidR="0036381F" w:rsidRDefault="0036381F" w14:paraId="242B3D1B" w14:textId="37586470">
      <w:pPr>
        <w:pStyle w:val="Spistreci2"/>
        <w:tabs>
          <w:tab w:val="right" w:leader="dot" w:pos="9062"/>
        </w:tabs>
        <w:rPr>
          <w:noProof/>
        </w:rPr>
      </w:pPr>
      <w:hyperlink w:history="1" w:anchor="_Toc224230756">
        <w:r w:rsidRPr="00D62234">
          <w:rPr>
            <w:rStyle w:val="Hipercze"/>
            <w:rFonts w:ascii="Work Sans" w:hAnsi="Work Sans" w:eastAsia="Times New Roman" w:cs="Times New Roman"/>
            <w:noProof/>
          </w:rPr>
          <w:t>5.3. Etap realizacji modułów</w:t>
        </w:r>
        <w:r>
          <w:rPr>
            <w:noProof/>
            <w:webHidden/>
          </w:rPr>
          <w:tab/>
        </w:r>
        <w:r>
          <w:rPr>
            <w:noProof/>
            <w:webHidden/>
          </w:rPr>
          <w:fldChar w:fldCharType="begin"/>
        </w:r>
        <w:r>
          <w:rPr>
            <w:noProof/>
            <w:webHidden/>
          </w:rPr>
          <w:instrText xml:space="preserve"> PAGEREF _Toc224230756 \h </w:instrText>
        </w:r>
        <w:r>
          <w:rPr>
            <w:noProof/>
            <w:webHidden/>
          </w:rPr>
        </w:r>
        <w:r>
          <w:rPr>
            <w:noProof/>
            <w:webHidden/>
          </w:rPr>
          <w:fldChar w:fldCharType="separate"/>
        </w:r>
        <w:r>
          <w:rPr>
            <w:noProof/>
            <w:webHidden/>
          </w:rPr>
          <w:t>10</w:t>
        </w:r>
        <w:r>
          <w:rPr>
            <w:noProof/>
            <w:webHidden/>
          </w:rPr>
          <w:fldChar w:fldCharType="end"/>
        </w:r>
      </w:hyperlink>
    </w:p>
    <w:p w:rsidR="0036381F" w:rsidP="0036381F" w:rsidRDefault="0036381F" w14:paraId="29D403C9" w14:textId="29A1F374">
      <w:pPr>
        <w:pStyle w:val="Spistreci1"/>
        <w:rPr>
          <w:noProof/>
        </w:rPr>
      </w:pPr>
      <w:hyperlink w:history="1" w:anchor="_Toc224230757">
        <w:r w:rsidRPr="00D62234">
          <w:rPr>
            <w:rStyle w:val="Hipercze"/>
            <w:rFonts w:ascii="Work Sans" w:hAnsi="Work Sans" w:eastAsia="Times New Roman" w:cs="Times New Roman"/>
            <w:b/>
            <w:bCs/>
            <w:noProof/>
          </w:rPr>
          <w:t>6. Opis modułów i zasady ich stosowania</w:t>
        </w:r>
        <w:r>
          <w:rPr>
            <w:noProof/>
            <w:webHidden/>
          </w:rPr>
          <w:tab/>
        </w:r>
        <w:r>
          <w:rPr>
            <w:noProof/>
            <w:webHidden/>
          </w:rPr>
          <w:fldChar w:fldCharType="begin"/>
        </w:r>
        <w:r>
          <w:rPr>
            <w:noProof/>
            <w:webHidden/>
          </w:rPr>
          <w:instrText xml:space="preserve"> PAGEREF _Toc224230757 \h </w:instrText>
        </w:r>
        <w:r>
          <w:rPr>
            <w:noProof/>
            <w:webHidden/>
          </w:rPr>
        </w:r>
        <w:r>
          <w:rPr>
            <w:noProof/>
            <w:webHidden/>
          </w:rPr>
          <w:fldChar w:fldCharType="separate"/>
        </w:r>
        <w:r>
          <w:rPr>
            <w:noProof/>
            <w:webHidden/>
          </w:rPr>
          <w:t>10</w:t>
        </w:r>
        <w:r>
          <w:rPr>
            <w:noProof/>
            <w:webHidden/>
          </w:rPr>
          <w:fldChar w:fldCharType="end"/>
        </w:r>
      </w:hyperlink>
    </w:p>
    <w:p w:rsidR="0036381F" w:rsidRDefault="0036381F" w14:paraId="45A1FABB" w14:textId="7E7ED45D">
      <w:pPr>
        <w:pStyle w:val="Spistreci2"/>
        <w:tabs>
          <w:tab w:val="right" w:leader="dot" w:pos="9062"/>
        </w:tabs>
        <w:rPr>
          <w:noProof/>
        </w:rPr>
      </w:pPr>
      <w:hyperlink w:history="1" w:anchor="_Toc224230758">
        <w:r w:rsidRPr="00D62234">
          <w:rPr>
            <w:rStyle w:val="Hipercze"/>
            <w:rFonts w:ascii="Work Sans" w:hAnsi="Work Sans" w:eastAsia="Times New Roman" w:cs="Times New Roman"/>
            <w:noProof/>
          </w:rPr>
          <w:t>6.1. EmoPudełko</w:t>
        </w:r>
        <w:r>
          <w:rPr>
            <w:noProof/>
            <w:webHidden/>
          </w:rPr>
          <w:tab/>
        </w:r>
        <w:r>
          <w:rPr>
            <w:noProof/>
            <w:webHidden/>
          </w:rPr>
          <w:fldChar w:fldCharType="begin"/>
        </w:r>
        <w:r>
          <w:rPr>
            <w:noProof/>
            <w:webHidden/>
          </w:rPr>
          <w:instrText xml:space="preserve"> PAGEREF _Toc224230758 \h </w:instrText>
        </w:r>
        <w:r>
          <w:rPr>
            <w:noProof/>
            <w:webHidden/>
          </w:rPr>
        </w:r>
        <w:r>
          <w:rPr>
            <w:noProof/>
            <w:webHidden/>
          </w:rPr>
          <w:fldChar w:fldCharType="separate"/>
        </w:r>
        <w:r>
          <w:rPr>
            <w:noProof/>
            <w:webHidden/>
          </w:rPr>
          <w:t>10</w:t>
        </w:r>
        <w:r>
          <w:rPr>
            <w:noProof/>
            <w:webHidden/>
          </w:rPr>
          <w:fldChar w:fldCharType="end"/>
        </w:r>
      </w:hyperlink>
    </w:p>
    <w:p w:rsidR="0036381F" w:rsidRDefault="0036381F" w14:paraId="721CA110" w14:textId="10F60076">
      <w:pPr>
        <w:pStyle w:val="Spistreci2"/>
        <w:tabs>
          <w:tab w:val="right" w:leader="dot" w:pos="9062"/>
        </w:tabs>
        <w:rPr>
          <w:noProof/>
        </w:rPr>
      </w:pPr>
      <w:hyperlink w:history="1" w:anchor="_Toc224230759">
        <w:r w:rsidRPr="00D62234">
          <w:rPr>
            <w:rStyle w:val="Hipercze"/>
            <w:rFonts w:ascii="Work Sans" w:hAnsi="Work Sans" w:eastAsia="Times New Roman" w:cs="Times New Roman"/>
            <w:noProof/>
          </w:rPr>
          <w:t>6.2. EmoMost</w:t>
        </w:r>
        <w:r>
          <w:rPr>
            <w:noProof/>
            <w:webHidden/>
          </w:rPr>
          <w:tab/>
        </w:r>
        <w:r>
          <w:rPr>
            <w:noProof/>
            <w:webHidden/>
          </w:rPr>
          <w:fldChar w:fldCharType="begin"/>
        </w:r>
        <w:r>
          <w:rPr>
            <w:noProof/>
            <w:webHidden/>
          </w:rPr>
          <w:instrText xml:space="preserve"> PAGEREF _Toc224230759 \h </w:instrText>
        </w:r>
        <w:r>
          <w:rPr>
            <w:noProof/>
            <w:webHidden/>
          </w:rPr>
        </w:r>
        <w:r>
          <w:rPr>
            <w:noProof/>
            <w:webHidden/>
          </w:rPr>
          <w:fldChar w:fldCharType="separate"/>
        </w:r>
        <w:r>
          <w:rPr>
            <w:noProof/>
            <w:webHidden/>
          </w:rPr>
          <w:t>11</w:t>
        </w:r>
        <w:r>
          <w:rPr>
            <w:noProof/>
            <w:webHidden/>
          </w:rPr>
          <w:fldChar w:fldCharType="end"/>
        </w:r>
      </w:hyperlink>
    </w:p>
    <w:p w:rsidR="0036381F" w:rsidRDefault="0036381F" w14:paraId="4F5BC771" w14:textId="65B348B3">
      <w:pPr>
        <w:pStyle w:val="Spistreci2"/>
        <w:tabs>
          <w:tab w:val="right" w:leader="dot" w:pos="9062"/>
        </w:tabs>
        <w:rPr>
          <w:noProof/>
        </w:rPr>
      </w:pPr>
      <w:hyperlink w:history="1" w:anchor="_Toc224230760">
        <w:r w:rsidRPr="00D62234">
          <w:rPr>
            <w:rStyle w:val="Hipercze"/>
            <w:rFonts w:ascii="Work Sans" w:hAnsi="Work Sans" w:eastAsia="Times New Roman" w:cs="Times New Roman"/>
            <w:noProof/>
          </w:rPr>
          <w:t>6.3. EmoTeatr Wyobraźni – Teatr Emocji Bez Słów</w:t>
        </w:r>
        <w:r>
          <w:rPr>
            <w:noProof/>
            <w:webHidden/>
          </w:rPr>
          <w:tab/>
        </w:r>
        <w:r>
          <w:rPr>
            <w:noProof/>
            <w:webHidden/>
          </w:rPr>
          <w:fldChar w:fldCharType="begin"/>
        </w:r>
        <w:r>
          <w:rPr>
            <w:noProof/>
            <w:webHidden/>
          </w:rPr>
          <w:instrText xml:space="preserve"> PAGEREF _Toc224230760 \h </w:instrText>
        </w:r>
        <w:r>
          <w:rPr>
            <w:noProof/>
            <w:webHidden/>
          </w:rPr>
        </w:r>
        <w:r>
          <w:rPr>
            <w:noProof/>
            <w:webHidden/>
          </w:rPr>
          <w:fldChar w:fldCharType="separate"/>
        </w:r>
        <w:r>
          <w:rPr>
            <w:noProof/>
            <w:webHidden/>
          </w:rPr>
          <w:t>12</w:t>
        </w:r>
        <w:r>
          <w:rPr>
            <w:noProof/>
            <w:webHidden/>
          </w:rPr>
          <w:fldChar w:fldCharType="end"/>
        </w:r>
      </w:hyperlink>
    </w:p>
    <w:p w:rsidR="0036381F" w:rsidP="0036381F" w:rsidRDefault="0036381F" w14:paraId="0EFF11CC" w14:textId="4EDC42D7">
      <w:pPr>
        <w:pStyle w:val="Spistreci1"/>
        <w:rPr>
          <w:noProof/>
        </w:rPr>
      </w:pPr>
      <w:hyperlink w:history="1" w:anchor="_Toc224230761">
        <w:r w:rsidRPr="00D62234">
          <w:rPr>
            <w:rStyle w:val="Hipercze"/>
            <w:rFonts w:ascii="Work Sans" w:hAnsi="Work Sans" w:eastAsia="Times New Roman" w:cs="Times New Roman"/>
            <w:b/>
            <w:bCs/>
            <w:noProof/>
          </w:rPr>
          <w:t>7. Rola nauczyciela</w:t>
        </w:r>
        <w:r>
          <w:rPr>
            <w:noProof/>
            <w:webHidden/>
          </w:rPr>
          <w:tab/>
        </w:r>
        <w:r>
          <w:rPr>
            <w:noProof/>
            <w:webHidden/>
          </w:rPr>
          <w:fldChar w:fldCharType="begin"/>
        </w:r>
        <w:r>
          <w:rPr>
            <w:noProof/>
            <w:webHidden/>
          </w:rPr>
          <w:instrText xml:space="preserve"> PAGEREF _Toc224230761 \h </w:instrText>
        </w:r>
        <w:r>
          <w:rPr>
            <w:noProof/>
            <w:webHidden/>
          </w:rPr>
        </w:r>
        <w:r>
          <w:rPr>
            <w:noProof/>
            <w:webHidden/>
          </w:rPr>
          <w:fldChar w:fldCharType="separate"/>
        </w:r>
        <w:r>
          <w:rPr>
            <w:noProof/>
            <w:webHidden/>
          </w:rPr>
          <w:t>15</w:t>
        </w:r>
        <w:r>
          <w:rPr>
            <w:noProof/>
            <w:webHidden/>
          </w:rPr>
          <w:fldChar w:fldCharType="end"/>
        </w:r>
      </w:hyperlink>
    </w:p>
    <w:p w:rsidR="0036381F" w:rsidP="0036381F" w:rsidRDefault="0036381F" w14:paraId="6A5A671E" w14:textId="70333AEC">
      <w:pPr>
        <w:pStyle w:val="Spistreci1"/>
        <w:rPr>
          <w:noProof/>
        </w:rPr>
      </w:pPr>
      <w:hyperlink w:history="1" w:anchor="_Toc224230762">
        <w:r w:rsidRPr="00D62234">
          <w:rPr>
            <w:rStyle w:val="Hipercze"/>
            <w:rFonts w:ascii="Work Sans" w:hAnsi="Work Sans" w:eastAsia="Times New Roman" w:cs="Times New Roman"/>
            <w:b/>
            <w:bCs/>
            <w:noProof/>
          </w:rPr>
          <w:t>8. Monitorowanie i ewaluacja</w:t>
        </w:r>
        <w:r>
          <w:rPr>
            <w:noProof/>
            <w:webHidden/>
          </w:rPr>
          <w:tab/>
        </w:r>
        <w:r>
          <w:rPr>
            <w:noProof/>
            <w:webHidden/>
          </w:rPr>
          <w:fldChar w:fldCharType="begin"/>
        </w:r>
        <w:r>
          <w:rPr>
            <w:noProof/>
            <w:webHidden/>
          </w:rPr>
          <w:instrText xml:space="preserve"> PAGEREF _Toc224230762 \h </w:instrText>
        </w:r>
        <w:r>
          <w:rPr>
            <w:noProof/>
            <w:webHidden/>
          </w:rPr>
        </w:r>
        <w:r>
          <w:rPr>
            <w:noProof/>
            <w:webHidden/>
          </w:rPr>
          <w:fldChar w:fldCharType="separate"/>
        </w:r>
        <w:r>
          <w:rPr>
            <w:noProof/>
            <w:webHidden/>
          </w:rPr>
          <w:t>16</w:t>
        </w:r>
        <w:r>
          <w:rPr>
            <w:noProof/>
            <w:webHidden/>
          </w:rPr>
          <w:fldChar w:fldCharType="end"/>
        </w:r>
      </w:hyperlink>
    </w:p>
    <w:p w:rsidR="0036381F" w:rsidP="0036381F" w:rsidRDefault="0036381F" w14:paraId="2932E9F4" w14:textId="55510D56">
      <w:pPr>
        <w:pStyle w:val="Spistreci1"/>
        <w:rPr>
          <w:noProof/>
        </w:rPr>
      </w:pPr>
      <w:hyperlink w:history="1" w:anchor="_Toc224230763">
        <w:r w:rsidRPr="00D62234">
          <w:rPr>
            <w:rStyle w:val="Hipercze"/>
            <w:rFonts w:ascii="Work Sans" w:hAnsi="Work Sans" w:eastAsia="Times New Roman" w:cs="Times New Roman"/>
            <w:b/>
            <w:bCs/>
            <w:noProof/>
          </w:rPr>
          <w:t>9. Elastyczność i dalsze stosowanie programu</w:t>
        </w:r>
        <w:r>
          <w:rPr>
            <w:noProof/>
            <w:webHidden/>
          </w:rPr>
          <w:tab/>
        </w:r>
        <w:r>
          <w:rPr>
            <w:noProof/>
            <w:webHidden/>
          </w:rPr>
          <w:fldChar w:fldCharType="begin"/>
        </w:r>
        <w:r>
          <w:rPr>
            <w:noProof/>
            <w:webHidden/>
          </w:rPr>
          <w:instrText xml:space="preserve"> PAGEREF _Toc224230763 \h </w:instrText>
        </w:r>
        <w:r>
          <w:rPr>
            <w:noProof/>
            <w:webHidden/>
          </w:rPr>
        </w:r>
        <w:r>
          <w:rPr>
            <w:noProof/>
            <w:webHidden/>
          </w:rPr>
          <w:fldChar w:fldCharType="separate"/>
        </w:r>
        <w:r>
          <w:rPr>
            <w:noProof/>
            <w:webHidden/>
          </w:rPr>
          <w:t>17</w:t>
        </w:r>
        <w:r>
          <w:rPr>
            <w:noProof/>
            <w:webHidden/>
          </w:rPr>
          <w:fldChar w:fldCharType="end"/>
        </w:r>
      </w:hyperlink>
    </w:p>
    <w:p w:rsidRPr="00105BAA" w:rsidR="00105BAA" w:rsidP="00105BAA" w:rsidRDefault="00105BAA" w14:paraId="09B3AE4D" w14:textId="2145F961">
      <w:pPr>
        <w:spacing w:line="360" w:lineRule="auto"/>
        <w:rPr>
          <w:rFonts w:ascii="Work Sans" w:hAnsi="Work Sans" w:eastAsia="Aptos" w:cs="Times New Roman"/>
          <w:b/>
          <w:bCs/>
          <w:sz w:val="24"/>
          <w:szCs w:val="24"/>
        </w:rPr>
      </w:pPr>
      <w:r w:rsidRPr="00105BAA">
        <w:rPr>
          <w:rFonts w:ascii="Work Sans" w:hAnsi="Work Sans" w:eastAsia="Aptos" w:cs="Times New Roman"/>
          <w:b/>
          <w:bCs/>
          <w:sz w:val="24"/>
          <w:szCs w:val="24"/>
        </w:rPr>
        <w:fldChar w:fldCharType="end"/>
      </w:r>
    </w:p>
    <w:p w:rsidR="00105BAA" w:rsidP="00105BAA" w:rsidRDefault="00105BAA" w14:paraId="4D3287D4" w14:textId="761A471B">
      <w:pPr>
        <w:spacing w:line="278" w:lineRule="auto"/>
        <w:rPr>
          <w:rFonts w:ascii="Work Sans" w:hAnsi="Work Sans" w:eastAsia="Aptos" w:cs="Times New Roman"/>
          <w:b/>
          <w:bCs/>
          <w:sz w:val="24"/>
          <w:szCs w:val="24"/>
        </w:rPr>
      </w:pPr>
    </w:p>
    <w:p w:rsidR="00963A7B" w:rsidP="00105BAA" w:rsidRDefault="00963A7B" w14:paraId="11138B6D" w14:textId="77777777">
      <w:pPr>
        <w:spacing w:line="278" w:lineRule="auto"/>
        <w:rPr>
          <w:rFonts w:ascii="Work Sans" w:hAnsi="Work Sans" w:eastAsia="Aptos" w:cs="Times New Roman"/>
          <w:b/>
          <w:bCs/>
          <w:sz w:val="24"/>
          <w:szCs w:val="24"/>
        </w:rPr>
      </w:pPr>
    </w:p>
    <w:p w:rsidR="00963A7B" w:rsidP="00105BAA" w:rsidRDefault="00963A7B" w14:paraId="4E67B865" w14:textId="77777777">
      <w:pPr>
        <w:spacing w:line="278" w:lineRule="auto"/>
        <w:rPr>
          <w:rFonts w:ascii="Work Sans" w:hAnsi="Work Sans" w:eastAsia="Aptos" w:cs="Times New Roman"/>
          <w:b/>
          <w:bCs/>
          <w:sz w:val="24"/>
          <w:szCs w:val="24"/>
        </w:rPr>
      </w:pPr>
    </w:p>
    <w:p w:rsidR="00963A7B" w:rsidP="00105BAA" w:rsidRDefault="00963A7B" w14:paraId="26785F8B" w14:textId="77777777">
      <w:pPr>
        <w:spacing w:line="278" w:lineRule="auto"/>
        <w:rPr>
          <w:rFonts w:ascii="Work Sans" w:hAnsi="Work Sans" w:eastAsia="Aptos" w:cs="Times New Roman"/>
          <w:b/>
          <w:bCs/>
          <w:sz w:val="24"/>
          <w:szCs w:val="24"/>
        </w:rPr>
      </w:pPr>
    </w:p>
    <w:p w:rsidR="00963A7B" w:rsidP="00105BAA" w:rsidRDefault="00963A7B" w14:paraId="4C4420E5" w14:textId="77777777">
      <w:pPr>
        <w:spacing w:line="278" w:lineRule="auto"/>
        <w:rPr>
          <w:rFonts w:ascii="Work Sans" w:hAnsi="Work Sans" w:eastAsia="Aptos" w:cs="Times New Roman"/>
          <w:b/>
          <w:bCs/>
          <w:sz w:val="24"/>
          <w:szCs w:val="24"/>
        </w:rPr>
      </w:pPr>
    </w:p>
    <w:p w:rsidR="00963A7B" w:rsidP="00105BAA" w:rsidRDefault="00963A7B" w14:paraId="76F69AA6" w14:textId="77777777">
      <w:pPr>
        <w:spacing w:line="278" w:lineRule="auto"/>
        <w:rPr>
          <w:rFonts w:ascii="Work Sans" w:hAnsi="Work Sans" w:eastAsia="Aptos" w:cs="Times New Roman"/>
          <w:b/>
          <w:bCs/>
          <w:sz w:val="24"/>
          <w:szCs w:val="24"/>
        </w:rPr>
      </w:pPr>
    </w:p>
    <w:p w:rsidR="00963A7B" w:rsidP="00105BAA" w:rsidRDefault="00963A7B" w14:paraId="516BEA0A" w14:textId="77777777">
      <w:pPr>
        <w:spacing w:line="278" w:lineRule="auto"/>
        <w:rPr>
          <w:rFonts w:ascii="Work Sans" w:hAnsi="Work Sans" w:eastAsia="Aptos" w:cs="Times New Roman"/>
          <w:b/>
          <w:bCs/>
          <w:sz w:val="24"/>
          <w:szCs w:val="24"/>
        </w:rPr>
      </w:pPr>
    </w:p>
    <w:p w:rsidRPr="00105BAA" w:rsidR="00963A7B" w:rsidP="00105BAA" w:rsidRDefault="00963A7B" w14:paraId="4ECF15D2" w14:textId="77777777">
      <w:pPr>
        <w:spacing w:line="278" w:lineRule="auto"/>
        <w:rPr>
          <w:rFonts w:ascii="Work Sans" w:hAnsi="Work Sans" w:eastAsia="Aptos" w:cs="Times New Roman"/>
          <w:b/>
          <w:bCs/>
          <w:sz w:val="24"/>
          <w:szCs w:val="24"/>
        </w:rPr>
      </w:pPr>
    </w:p>
    <w:p w:rsidRPr="00D757BB" w:rsidR="00D757BB" w:rsidP="00D757BB" w:rsidRDefault="00D757BB" w14:paraId="0D38876B" w14:textId="6A70517D">
      <w:pPr>
        <w:pStyle w:val="Akapitzlist"/>
        <w:keepNext/>
        <w:keepLines/>
        <w:numPr>
          <w:ilvl w:val="0"/>
          <w:numId w:val="2"/>
        </w:numPr>
        <w:spacing w:before="360" w:after="80" w:line="360" w:lineRule="auto"/>
        <w:ind w:left="426"/>
        <w:outlineLvl w:val="0"/>
        <w:rPr>
          <w:rFonts w:ascii="Work Sans" w:hAnsi="Work Sans"/>
          <w:b/>
          <w:bCs/>
          <w:sz w:val="24"/>
          <w:szCs w:val="24"/>
        </w:rPr>
      </w:pPr>
      <w:bookmarkStart w:name="_Toc224230730" w:id="0"/>
      <w:r w:rsidRPr="00D757BB">
        <w:rPr>
          <w:rFonts w:ascii="Work Sans" w:hAnsi="Work Sans"/>
          <w:b/>
          <w:bCs/>
          <w:sz w:val="24"/>
          <w:szCs w:val="24"/>
        </w:rPr>
        <w:t>Opis grupy docelowej i</w:t>
      </w:r>
      <w:r w:rsidRPr="00D757BB">
        <w:rPr>
          <w:rFonts w:ascii="Work Sans" w:hAnsi="Work Sans"/>
          <w:sz w:val="24"/>
          <w:szCs w:val="24"/>
        </w:rPr>
        <w:t xml:space="preserve"> </w:t>
      </w:r>
      <w:r w:rsidRPr="00D757BB">
        <w:rPr>
          <w:rFonts w:ascii="Work Sans" w:hAnsi="Work Sans"/>
          <w:b/>
          <w:bCs/>
          <w:sz w:val="24"/>
          <w:szCs w:val="24"/>
        </w:rPr>
        <w:t>problemu</w:t>
      </w:r>
      <w:r>
        <w:rPr>
          <w:rFonts w:ascii="Work Sans" w:hAnsi="Work Sans"/>
          <w:b/>
          <w:bCs/>
          <w:sz w:val="24"/>
          <w:szCs w:val="24"/>
        </w:rPr>
        <w:t>,</w:t>
      </w:r>
      <w:r w:rsidRPr="00D757BB">
        <w:rPr>
          <w:rFonts w:ascii="Work Sans" w:hAnsi="Work Sans"/>
          <w:b/>
          <w:bCs/>
          <w:sz w:val="24"/>
          <w:szCs w:val="24"/>
        </w:rPr>
        <w:t xml:space="preserve"> na jaki odpowiada innowacja</w:t>
      </w:r>
      <w:bookmarkEnd w:id="0"/>
    </w:p>
    <w:p w:rsidRPr="00C3402B" w:rsidR="00C3402B" w:rsidP="00C3402B" w:rsidRDefault="00C3402B" w14:paraId="11F30B18" w14:textId="77777777">
      <w:pPr>
        <w:pStyle w:val="Nagwek2"/>
        <w:spacing w:line="360" w:lineRule="auto"/>
        <w:rPr>
          <w:rFonts w:ascii="Work Sans" w:hAnsi="Work Sans"/>
          <w:color w:val="auto"/>
          <w:sz w:val="24"/>
          <w:szCs w:val="24"/>
          <w:u w:val="single"/>
        </w:rPr>
      </w:pPr>
      <w:bookmarkStart w:name="_Toc224230750" w:id="1"/>
      <w:r w:rsidRPr="00C3402B">
        <w:rPr>
          <w:rFonts w:ascii="Work Sans" w:hAnsi="Work Sans"/>
          <w:color w:val="auto"/>
          <w:sz w:val="24"/>
          <w:szCs w:val="24"/>
          <w:u w:val="single"/>
        </w:rPr>
        <w:t>1.1. Użytkownicy programu</w:t>
      </w:r>
    </w:p>
    <w:p w:rsidRPr="00C3402B" w:rsidR="00C3402B" w:rsidP="00C3402B" w:rsidRDefault="00C3402B" w14:paraId="33FD42CE" w14:textId="77777777">
      <w:pPr>
        <w:pStyle w:val="NormalnyWeb"/>
        <w:spacing w:line="360" w:lineRule="auto"/>
        <w:rPr>
          <w:rFonts w:ascii="Work Sans" w:hAnsi="Work Sans"/>
        </w:rPr>
      </w:pPr>
      <w:r w:rsidRPr="00C3402B">
        <w:rPr>
          <w:rFonts w:ascii="Work Sans" w:hAnsi="Work Sans"/>
        </w:rPr>
        <w:t>Użytkownikami programu są osoby bezpośrednio realizujące działania wychowawcze i wspierające rozwój emocjonalny uczniów w środowisku szkolnym.</w:t>
      </w:r>
    </w:p>
    <w:p w:rsidRPr="00C3402B" w:rsidR="00C3402B" w:rsidP="00C3402B" w:rsidRDefault="00C3402B" w14:paraId="15F89D53" w14:textId="77777777">
      <w:pPr>
        <w:pStyle w:val="NormalnyWeb"/>
        <w:spacing w:line="360" w:lineRule="auto"/>
        <w:rPr>
          <w:rFonts w:ascii="Work Sans" w:hAnsi="Work Sans"/>
        </w:rPr>
      </w:pPr>
      <w:r w:rsidRPr="00C3402B">
        <w:rPr>
          <w:rFonts w:ascii="Work Sans" w:hAnsi="Work Sans"/>
        </w:rPr>
        <w:t>Do użytkowników programu należą w szczególności:</w:t>
      </w:r>
    </w:p>
    <w:p w:rsidRPr="00C3402B" w:rsidR="00C3402B" w:rsidP="00C3402B" w:rsidRDefault="00C3402B" w14:paraId="7DB82D60" w14:textId="77777777">
      <w:pPr>
        <w:pStyle w:val="NormalnyWeb"/>
        <w:spacing w:line="360" w:lineRule="auto"/>
        <w:rPr>
          <w:rFonts w:ascii="Work Sans" w:hAnsi="Work Sans"/>
        </w:rPr>
      </w:pPr>
      <w:r w:rsidRPr="00C3402B">
        <w:rPr>
          <w:rFonts w:ascii="Work Sans" w:hAnsi="Work Sans"/>
        </w:rPr>
        <w:t>– nauczyciele i wychowawcy klas I–VI szkół podstawowych oraz szkół ponadpodstawowych;</w:t>
      </w:r>
      <w:r w:rsidRPr="00C3402B">
        <w:rPr>
          <w:rFonts w:ascii="Work Sans" w:hAnsi="Work Sans"/>
        </w:rPr>
        <w:br/>
      </w:r>
      <w:r w:rsidRPr="00C3402B">
        <w:rPr>
          <w:rFonts w:ascii="Work Sans" w:hAnsi="Work Sans"/>
        </w:rPr>
        <w:t>– pedagodzy i psycholodzy szkolni;</w:t>
      </w:r>
      <w:r w:rsidRPr="00C3402B">
        <w:rPr>
          <w:rFonts w:ascii="Work Sans" w:hAnsi="Work Sans"/>
        </w:rPr>
        <w:br/>
      </w:r>
      <w:r w:rsidRPr="00C3402B">
        <w:rPr>
          <w:rFonts w:ascii="Work Sans" w:hAnsi="Work Sans"/>
        </w:rPr>
        <w:t>– dyrektorzy szkół wdrażających rozwiązania w zakresie edukacji włączającej;</w:t>
      </w:r>
      <w:r w:rsidRPr="00C3402B">
        <w:rPr>
          <w:rFonts w:ascii="Work Sans" w:hAnsi="Work Sans"/>
        </w:rPr>
        <w:br/>
      </w:r>
      <w:r w:rsidRPr="00C3402B">
        <w:rPr>
          <w:rFonts w:ascii="Work Sans" w:hAnsi="Work Sans"/>
        </w:rPr>
        <w:t>– terapeuci pedagogiczni oraz inni specjaliści wspierający proces wychowawczy;</w:t>
      </w:r>
      <w:r w:rsidRPr="00C3402B">
        <w:rPr>
          <w:rFonts w:ascii="Work Sans" w:hAnsi="Work Sans"/>
        </w:rPr>
        <w:br/>
      </w:r>
      <w:r w:rsidRPr="00C3402B">
        <w:rPr>
          <w:rFonts w:ascii="Work Sans" w:hAnsi="Work Sans"/>
        </w:rPr>
        <w:t>– rodzice, jako partnerzy wspierający rozwój emocjonalny dziecka w środowisku domowym.</w:t>
      </w:r>
    </w:p>
    <w:p w:rsidRPr="00C3402B" w:rsidR="00C3402B" w:rsidP="00C3402B" w:rsidRDefault="00C3402B" w14:paraId="1DB1ACDF" w14:textId="77777777">
      <w:pPr>
        <w:pStyle w:val="Nagwek2"/>
        <w:spacing w:line="360" w:lineRule="auto"/>
        <w:rPr>
          <w:rFonts w:ascii="Work Sans" w:hAnsi="Work Sans"/>
          <w:color w:val="auto"/>
          <w:sz w:val="24"/>
          <w:szCs w:val="24"/>
          <w:u w:val="single"/>
        </w:rPr>
      </w:pPr>
      <w:r w:rsidRPr="00C3402B">
        <w:rPr>
          <w:rFonts w:ascii="Work Sans" w:hAnsi="Work Sans"/>
          <w:color w:val="auto"/>
          <w:sz w:val="24"/>
          <w:szCs w:val="24"/>
          <w:u w:val="single"/>
        </w:rPr>
        <w:t>1.2. Odbiorcy programu</w:t>
      </w:r>
    </w:p>
    <w:p w:rsidRPr="00C3402B" w:rsidR="00C3402B" w:rsidP="00C3402B" w:rsidRDefault="00C3402B" w14:paraId="44419731" w14:textId="77777777">
      <w:pPr>
        <w:pStyle w:val="NormalnyWeb"/>
        <w:spacing w:line="360" w:lineRule="auto"/>
        <w:rPr>
          <w:rFonts w:ascii="Work Sans" w:hAnsi="Work Sans"/>
        </w:rPr>
      </w:pPr>
      <w:r w:rsidRPr="00C3402B">
        <w:rPr>
          <w:rFonts w:ascii="Work Sans" w:hAnsi="Work Sans"/>
        </w:rPr>
        <w:t>Odbiorcami programu są przede wszystkim uczniowie klas I–VI, w szczególności:</w:t>
      </w:r>
    </w:p>
    <w:p w:rsidRPr="00C3402B" w:rsidR="00C3402B" w:rsidP="00C3402B" w:rsidRDefault="00C3402B" w14:paraId="235204C6" w14:textId="77777777">
      <w:pPr>
        <w:pStyle w:val="NormalnyWeb"/>
        <w:spacing w:line="360" w:lineRule="auto"/>
        <w:rPr>
          <w:rFonts w:ascii="Work Sans" w:hAnsi="Work Sans"/>
        </w:rPr>
      </w:pPr>
      <w:r w:rsidRPr="00C3402B">
        <w:rPr>
          <w:rFonts w:ascii="Work Sans" w:hAnsi="Work Sans"/>
        </w:rPr>
        <w:t>– uczniowie z trudnościami emocjonalno-społecznymi;</w:t>
      </w:r>
      <w:r w:rsidRPr="00C3402B">
        <w:rPr>
          <w:rFonts w:ascii="Work Sans" w:hAnsi="Work Sans"/>
        </w:rPr>
        <w:br/>
      </w:r>
      <w:r w:rsidRPr="00C3402B">
        <w:rPr>
          <w:rFonts w:ascii="Work Sans" w:hAnsi="Work Sans"/>
        </w:rPr>
        <w:t>– uczniowie ze spektrum autyzmu, ADHD oraz zaburzeniami koncentracji uwagi;</w:t>
      </w:r>
      <w:r w:rsidRPr="00C3402B">
        <w:rPr>
          <w:rFonts w:ascii="Work Sans" w:hAnsi="Work Sans"/>
        </w:rPr>
        <w:br/>
      </w:r>
      <w:r w:rsidRPr="00C3402B">
        <w:rPr>
          <w:rFonts w:ascii="Work Sans" w:hAnsi="Work Sans"/>
        </w:rPr>
        <w:t>– uczniowie z obniżoną samooceną oraz trudnościami w relacjach rówieśniczych;</w:t>
      </w:r>
      <w:r w:rsidRPr="00C3402B">
        <w:rPr>
          <w:rFonts w:ascii="Work Sans" w:hAnsi="Work Sans"/>
        </w:rPr>
        <w:br/>
      </w:r>
      <w:r w:rsidRPr="00C3402B">
        <w:rPr>
          <w:rFonts w:ascii="Work Sans" w:hAnsi="Work Sans"/>
        </w:rPr>
        <w:t>– uczniowie szczególnie wrażliwi emocjonalnie;</w:t>
      </w:r>
      <w:r w:rsidRPr="00C3402B">
        <w:rPr>
          <w:rFonts w:ascii="Work Sans" w:hAnsi="Work Sans"/>
        </w:rPr>
        <w:br/>
      </w:r>
      <w:r w:rsidRPr="00C3402B">
        <w:rPr>
          <w:rFonts w:ascii="Work Sans" w:hAnsi="Work Sans"/>
        </w:rPr>
        <w:t>– uczniowie z niepełnosprawnością intelektualną w stopniu lekkim.</w:t>
      </w:r>
    </w:p>
    <w:p w:rsidRPr="00C3402B" w:rsidR="00C3402B" w:rsidP="00C3402B" w:rsidRDefault="00C3402B" w14:paraId="1C8DEED5" w14:textId="77777777">
      <w:pPr>
        <w:pStyle w:val="NormalnyWeb"/>
        <w:spacing w:line="360" w:lineRule="auto"/>
        <w:rPr>
          <w:rFonts w:ascii="Work Sans" w:hAnsi="Work Sans"/>
        </w:rPr>
      </w:pPr>
      <w:r w:rsidRPr="00C3402B">
        <w:rPr>
          <w:rFonts w:ascii="Work Sans" w:hAnsi="Work Sans"/>
        </w:rPr>
        <w:t>Program jest kierowany również do całych zespołów klasowych poprzez działania służące budowaniu klimatu empatii, bezpieczeństwa i wzajemnego zrozumienia.</w:t>
      </w:r>
    </w:p>
    <w:p w:rsidRPr="00C3402B" w:rsidR="00C3402B" w:rsidP="00C3402B" w:rsidRDefault="00C3402B" w14:paraId="0C101F20" w14:textId="77777777">
      <w:pPr>
        <w:pStyle w:val="NormalnyWeb"/>
        <w:spacing w:line="360" w:lineRule="auto"/>
        <w:rPr>
          <w:rFonts w:ascii="Work Sans" w:hAnsi="Work Sans"/>
        </w:rPr>
      </w:pPr>
      <w:r w:rsidRPr="00C3402B">
        <w:rPr>
          <w:rFonts w:ascii="Work Sans" w:hAnsi="Work Sans"/>
        </w:rPr>
        <w:t>Pośrednimi odbiorcami innowacji są także rodziny uczniów oraz szkoły jako instytucje edukacyjne.</w:t>
      </w:r>
    </w:p>
    <w:p w:rsidRPr="00C3402B" w:rsidR="00C3402B" w:rsidP="00C3402B" w:rsidRDefault="00C3402B" w14:paraId="6186B583" w14:textId="77777777">
      <w:pPr>
        <w:pStyle w:val="Nagwek2"/>
        <w:spacing w:line="360" w:lineRule="auto"/>
        <w:rPr>
          <w:rFonts w:ascii="Work Sans" w:hAnsi="Work Sans"/>
          <w:color w:val="auto"/>
          <w:sz w:val="24"/>
          <w:szCs w:val="24"/>
          <w:u w:val="single"/>
        </w:rPr>
      </w:pPr>
      <w:r w:rsidRPr="00C3402B">
        <w:rPr>
          <w:rFonts w:ascii="Work Sans" w:hAnsi="Work Sans"/>
          <w:color w:val="auto"/>
          <w:sz w:val="24"/>
          <w:szCs w:val="24"/>
          <w:u w:val="single"/>
        </w:rPr>
        <w:t>1.3. Charakterystyka problemu</w:t>
      </w:r>
    </w:p>
    <w:p w:rsidRPr="00C3402B" w:rsidR="00C3402B" w:rsidP="00C3402B" w:rsidRDefault="00C3402B" w14:paraId="07EE46D9" w14:textId="77777777">
      <w:pPr>
        <w:pStyle w:val="NormalnyWeb"/>
        <w:spacing w:line="360" w:lineRule="auto"/>
        <w:rPr>
          <w:rFonts w:ascii="Work Sans" w:hAnsi="Work Sans"/>
        </w:rPr>
      </w:pPr>
      <w:r w:rsidRPr="00C3402B">
        <w:rPr>
          <w:rFonts w:ascii="Work Sans" w:hAnsi="Work Sans"/>
        </w:rPr>
        <w:t>W środowisku szkolnym coraz częściej obserwuje się trudności związane z funkcjonowaniem emocjonalnym uczniów. Do najczęściej występujących zjawisk należą:</w:t>
      </w:r>
    </w:p>
    <w:p w:rsidRPr="00C3402B" w:rsidR="00C3402B" w:rsidP="00C3402B" w:rsidRDefault="00C3402B" w14:paraId="5B20A7A8" w14:textId="77777777">
      <w:pPr>
        <w:pStyle w:val="NormalnyWeb"/>
        <w:spacing w:line="360" w:lineRule="auto"/>
        <w:rPr>
          <w:rFonts w:ascii="Work Sans" w:hAnsi="Work Sans"/>
        </w:rPr>
      </w:pPr>
      <w:r w:rsidRPr="00C3402B">
        <w:rPr>
          <w:rFonts w:ascii="Work Sans" w:hAnsi="Work Sans"/>
        </w:rPr>
        <w:t>– przeciążenie emocjonalne uczniów;</w:t>
      </w:r>
      <w:r w:rsidRPr="00C3402B">
        <w:rPr>
          <w:rFonts w:ascii="Work Sans" w:hAnsi="Work Sans"/>
        </w:rPr>
        <w:br/>
      </w:r>
      <w:r w:rsidRPr="00C3402B">
        <w:rPr>
          <w:rFonts w:ascii="Work Sans" w:hAnsi="Work Sans"/>
        </w:rPr>
        <w:t>– trudności w regulacji emocji, w szczególności złości, lęku, wstydu i frustracji;</w:t>
      </w:r>
      <w:r w:rsidRPr="00C3402B">
        <w:rPr>
          <w:rFonts w:ascii="Work Sans" w:hAnsi="Work Sans"/>
        </w:rPr>
        <w:br/>
      </w:r>
      <w:r w:rsidRPr="00C3402B">
        <w:rPr>
          <w:rFonts w:ascii="Work Sans" w:hAnsi="Work Sans"/>
        </w:rPr>
        <w:t>– nasilające się konflikty rówieśnicze;</w:t>
      </w:r>
      <w:r w:rsidRPr="00C3402B">
        <w:rPr>
          <w:rFonts w:ascii="Work Sans" w:hAnsi="Work Sans"/>
        </w:rPr>
        <w:br/>
      </w:r>
      <w:r w:rsidRPr="00C3402B">
        <w:rPr>
          <w:rFonts w:ascii="Work Sans" w:hAnsi="Work Sans"/>
        </w:rPr>
        <w:t>– trudności komunikacyjne w relacjach uczniowskich;</w:t>
      </w:r>
      <w:r w:rsidRPr="00C3402B">
        <w:rPr>
          <w:rFonts w:ascii="Work Sans" w:hAnsi="Work Sans"/>
        </w:rPr>
        <w:br/>
      </w:r>
      <w:r w:rsidRPr="00C3402B">
        <w:rPr>
          <w:rFonts w:ascii="Work Sans" w:hAnsi="Work Sans"/>
        </w:rPr>
        <w:t>– brak praktycznych narzędzi wspierających pracę z emocjami w edukacji włączającej;</w:t>
      </w:r>
      <w:r w:rsidRPr="00C3402B">
        <w:rPr>
          <w:rFonts w:ascii="Work Sans" w:hAnsi="Work Sans"/>
        </w:rPr>
        <w:br/>
      </w:r>
      <w:r w:rsidRPr="00C3402B">
        <w:rPr>
          <w:rFonts w:ascii="Work Sans" w:hAnsi="Work Sans"/>
        </w:rPr>
        <w:t>– ograniczona dostępność systemowych rozwiązań wspierających nauczycieli w reagowaniu na sytuacje kryzysowe.</w:t>
      </w:r>
    </w:p>
    <w:p w:rsidRPr="00C3402B" w:rsidR="00C3402B" w:rsidP="00C3402B" w:rsidRDefault="00C3402B" w14:paraId="0ECCB40C" w14:textId="77777777">
      <w:pPr>
        <w:pStyle w:val="NormalnyWeb"/>
        <w:spacing w:line="360" w:lineRule="auto"/>
        <w:rPr>
          <w:rFonts w:ascii="Work Sans" w:hAnsi="Work Sans"/>
        </w:rPr>
      </w:pPr>
      <w:r w:rsidRPr="00C3402B">
        <w:rPr>
          <w:rFonts w:ascii="Work Sans" w:hAnsi="Work Sans"/>
        </w:rPr>
        <w:t>Konsekwencją wskazanych trudności mogą być w szczególności:</w:t>
      </w:r>
    </w:p>
    <w:p w:rsidRPr="00C3402B" w:rsidR="00C3402B" w:rsidP="00C3402B" w:rsidRDefault="00C3402B" w14:paraId="5E23E5EE" w14:textId="77777777">
      <w:pPr>
        <w:pStyle w:val="NormalnyWeb"/>
        <w:spacing w:line="360" w:lineRule="auto"/>
        <w:rPr>
          <w:rFonts w:ascii="Work Sans" w:hAnsi="Work Sans"/>
        </w:rPr>
      </w:pPr>
      <w:r w:rsidRPr="00C3402B">
        <w:rPr>
          <w:rFonts w:ascii="Work Sans" w:hAnsi="Work Sans"/>
        </w:rPr>
        <w:t>– zakłócenia procesu dydaktycznego;</w:t>
      </w:r>
      <w:r w:rsidRPr="00C3402B">
        <w:rPr>
          <w:rFonts w:ascii="Work Sans" w:hAnsi="Work Sans"/>
        </w:rPr>
        <w:br/>
      </w:r>
      <w:r w:rsidRPr="00C3402B">
        <w:rPr>
          <w:rFonts w:ascii="Work Sans" w:hAnsi="Work Sans"/>
        </w:rPr>
        <w:t>– obniżenie poczucia bezpieczeństwa w klasie;</w:t>
      </w:r>
      <w:r w:rsidRPr="00C3402B">
        <w:rPr>
          <w:rFonts w:ascii="Work Sans" w:hAnsi="Work Sans"/>
        </w:rPr>
        <w:br/>
      </w:r>
      <w:r w:rsidRPr="00C3402B">
        <w:rPr>
          <w:rFonts w:ascii="Work Sans" w:hAnsi="Work Sans"/>
        </w:rPr>
        <w:t>– nasilenie konfliktów rówieśniczych;</w:t>
      </w:r>
      <w:r w:rsidRPr="00C3402B">
        <w:rPr>
          <w:rFonts w:ascii="Work Sans" w:hAnsi="Work Sans"/>
        </w:rPr>
        <w:br/>
      </w:r>
      <w:r w:rsidRPr="00C3402B">
        <w:rPr>
          <w:rFonts w:ascii="Work Sans" w:hAnsi="Work Sans"/>
        </w:rPr>
        <w:t>– osłabienie spójności zespołu klasowego;</w:t>
      </w:r>
      <w:r w:rsidRPr="00C3402B">
        <w:rPr>
          <w:rFonts w:ascii="Work Sans" w:hAnsi="Work Sans"/>
        </w:rPr>
        <w:br/>
      </w:r>
      <w:r w:rsidRPr="00C3402B">
        <w:rPr>
          <w:rFonts w:ascii="Work Sans" w:hAnsi="Work Sans"/>
        </w:rPr>
        <w:t>– wzrost obciążenia emocjonalnego uczniów i nauczycieli;</w:t>
      </w:r>
      <w:r w:rsidRPr="00C3402B">
        <w:rPr>
          <w:rFonts w:ascii="Work Sans" w:hAnsi="Work Sans"/>
        </w:rPr>
        <w:br/>
      </w:r>
      <w:r w:rsidRPr="00C3402B">
        <w:rPr>
          <w:rFonts w:ascii="Work Sans" w:hAnsi="Work Sans"/>
        </w:rPr>
        <w:t>– ograniczenie rozwoju społeczno-emocjonalnego uczniów;</w:t>
      </w:r>
      <w:r w:rsidRPr="00C3402B">
        <w:rPr>
          <w:rFonts w:ascii="Work Sans" w:hAnsi="Work Sans"/>
        </w:rPr>
        <w:br/>
      </w:r>
      <w:r w:rsidRPr="00C3402B">
        <w:rPr>
          <w:rFonts w:ascii="Work Sans" w:hAnsi="Work Sans"/>
        </w:rPr>
        <w:t>– wzrost absencji szkolnej oraz spadek motywacji do uczestnictwa w zajęciach;</w:t>
      </w:r>
      <w:r w:rsidRPr="00C3402B">
        <w:rPr>
          <w:rFonts w:ascii="Work Sans" w:hAnsi="Work Sans"/>
        </w:rPr>
        <w:br/>
      </w:r>
      <w:r w:rsidRPr="00C3402B">
        <w:rPr>
          <w:rFonts w:ascii="Work Sans" w:hAnsi="Work Sans"/>
        </w:rPr>
        <w:t>– ryzyko stygmatyzacji uczniów doświadczających trudności;</w:t>
      </w:r>
      <w:r w:rsidRPr="00C3402B">
        <w:rPr>
          <w:rFonts w:ascii="Work Sans" w:hAnsi="Work Sans"/>
        </w:rPr>
        <w:br/>
      </w:r>
      <w:r w:rsidRPr="00C3402B">
        <w:rPr>
          <w:rFonts w:ascii="Work Sans" w:hAnsi="Work Sans"/>
        </w:rPr>
        <w:t>– obniżenie samooceny oraz zaburzenia obrazu własnej osoby.</w:t>
      </w:r>
    </w:p>
    <w:p w:rsidRPr="00C3402B" w:rsidR="00C3402B" w:rsidP="00C3402B" w:rsidRDefault="00C3402B" w14:paraId="2238D6CC" w14:textId="77777777">
      <w:pPr>
        <w:pStyle w:val="NormalnyWeb"/>
        <w:spacing w:line="360" w:lineRule="auto"/>
        <w:rPr>
          <w:rFonts w:ascii="Work Sans" w:hAnsi="Work Sans"/>
        </w:rPr>
      </w:pPr>
      <w:r w:rsidRPr="00C3402B">
        <w:rPr>
          <w:rFonts w:ascii="Work Sans" w:hAnsi="Work Sans"/>
        </w:rPr>
        <w:t xml:space="preserve">Program </w:t>
      </w:r>
      <w:proofErr w:type="spellStart"/>
      <w:r w:rsidRPr="00C3402B">
        <w:rPr>
          <w:rFonts w:ascii="Work Sans" w:hAnsi="Work Sans"/>
        </w:rPr>
        <w:t>EmoBalans</w:t>
      </w:r>
      <w:proofErr w:type="spellEnd"/>
      <w:r w:rsidRPr="00C3402B">
        <w:rPr>
          <w:rFonts w:ascii="Work Sans" w:hAnsi="Work Sans"/>
        </w:rPr>
        <w:t xml:space="preserve"> stanowi odpowiedź na powyższe wyzwania poprzez wprowadzenie spójnego, dostępnego i elastycznego systemu wspierania rozwoju emocjonalnego uczniów w środowisku szkolnym.</w:t>
      </w:r>
    </w:p>
    <w:p w:rsidRPr="00105BAA" w:rsidR="00105BAA" w:rsidP="00105BAA" w:rsidRDefault="00D757BB" w14:paraId="2691B146" w14:textId="0F8DA6DA">
      <w:pPr>
        <w:keepNext/>
        <w:keepLines/>
        <w:spacing w:before="360" w:after="80" w:line="360" w:lineRule="auto"/>
        <w:outlineLvl w:val="0"/>
        <w:rPr>
          <w:rFonts w:ascii="Work Sans" w:hAnsi="Work Sans" w:eastAsia="Times New Roman" w:cs="Times New Roman"/>
          <w:b/>
          <w:bCs/>
          <w:sz w:val="24"/>
          <w:szCs w:val="24"/>
        </w:rPr>
      </w:pPr>
      <w:r>
        <w:rPr>
          <w:rFonts w:ascii="Work Sans" w:hAnsi="Work Sans" w:eastAsia="Times New Roman" w:cs="Times New Roman"/>
          <w:b/>
          <w:bCs/>
          <w:sz w:val="24"/>
          <w:szCs w:val="24"/>
        </w:rPr>
        <w:t>2.</w:t>
      </w:r>
      <w:r w:rsidRPr="00105BAA" w:rsidR="00105BAA">
        <w:rPr>
          <w:rFonts w:ascii="Work Sans" w:hAnsi="Work Sans" w:eastAsia="Times New Roman" w:cs="Times New Roman"/>
          <w:b/>
          <w:bCs/>
          <w:sz w:val="24"/>
          <w:szCs w:val="24"/>
        </w:rPr>
        <w:t xml:space="preserve"> Charakter i przeznaczenie</w:t>
      </w:r>
      <w:bookmarkEnd w:id="1"/>
    </w:p>
    <w:p w:rsidRPr="00105BAA" w:rsidR="00105BAA" w:rsidP="00105BAA" w:rsidRDefault="00105BAA" w14:paraId="3E4A9B6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Niniejsza instrukcja wdrożeniowa stanowi praktyczny przewodnik dla nauczycieli, pedagogów oraz innych osób pracujących z dziećmi w wieku szkolnym, którzy planują wdrożenie programu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w środowisku klasowym, bez względu na ich staż pracy czy poziom doświadczenia w obszarze edukacji emocjonalnej.</w:t>
      </w:r>
    </w:p>
    <w:p w:rsidRPr="00105BAA" w:rsidR="00105BAA" w:rsidP="00105BAA" w:rsidRDefault="00105BAA" w14:paraId="4F398C00"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Instrukcja ma charakter użytkowy i operacyjny. Jej celem jest wsparcie nauczyciela w bezpiecznym, świadomym i elastycznym wdrażaniu innowacji w codziennej praktyce szkolnej, bez konieczności sięgania po dodatkowe opracowania teoretyczne. Dokument porządkuje sposób pracy z programem, wyznacza ramy działań oraz pomaga zachować spójność i konsekwencję w realizacji poszczególnych elementów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w:t>
      </w:r>
    </w:p>
    <w:p w:rsidRPr="00105BAA" w:rsidR="00105BAA" w:rsidP="00105BAA" w:rsidRDefault="00105BAA" w14:paraId="6DBCA8F3"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Instrukcja nie pełni funkcji raportu, opisu koncepcyjnego ani materiału szkoleniowego. Stanowi narzędzie robocze, z którego można korzystać selektywnie – w całości lub w wybranych częściach – w zależności od potrzeb użytkownika oraz specyfiki środowiska szkolnego. Jej przeznaczeniem jest ułatwienie wdrażania programu w realnych warunkach pracy szkoły, z uwzględnieniem ograniczeń czasowych, organizacyjnych oraz emocjonalnych, z jakimi mierzą się nauczyciele i uczniowie.</w:t>
      </w:r>
    </w:p>
    <w:p w:rsidRPr="00105BAA" w:rsidR="00105BAA" w:rsidP="00105BAA" w:rsidRDefault="00105BAA" w14:paraId="79AA6105" w14:textId="6DC6A7F1">
      <w:pPr>
        <w:spacing w:line="278" w:lineRule="auto"/>
        <w:rPr>
          <w:rFonts w:ascii="Work Sans" w:hAnsi="Work Sans" w:eastAsia="Aptos" w:cs="Times New Roman"/>
          <w:sz w:val="24"/>
          <w:szCs w:val="24"/>
        </w:rPr>
      </w:pPr>
    </w:p>
    <w:p w:rsidRPr="00105BAA" w:rsidR="00105BAA" w:rsidP="00105BAA" w:rsidRDefault="00D757BB" w14:paraId="1858E8A4" w14:textId="59BA1B66">
      <w:pPr>
        <w:keepNext/>
        <w:keepLines/>
        <w:spacing w:before="360" w:after="80" w:line="360" w:lineRule="auto"/>
        <w:outlineLvl w:val="0"/>
        <w:rPr>
          <w:rFonts w:ascii="Work Sans" w:hAnsi="Work Sans" w:eastAsia="Times New Roman" w:cs="Times New Roman"/>
          <w:b/>
          <w:bCs/>
          <w:sz w:val="24"/>
          <w:szCs w:val="24"/>
        </w:rPr>
      </w:pPr>
      <w:bookmarkStart w:name="_Toc224230751" w:id="2"/>
      <w:r>
        <w:rPr>
          <w:rFonts w:ascii="Work Sans" w:hAnsi="Work Sans" w:eastAsia="Times New Roman" w:cs="Times New Roman"/>
          <w:b/>
          <w:bCs/>
          <w:sz w:val="24"/>
          <w:szCs w:val="24"/>
        </w:rPr>
        <w:t>3</w:t>
      </w:r>
      <w:r w:rsidRPr="00105BAA" w:rsidR="00105BAA">
        <w:rPr>
          <w:rFonts w:ascii="Work Sans" w:hAnsi="Work Sans" w:eastAsia="Times New Roman" w:cs="Times New Roman"/>
          <w:b/>
          <w:bCs/>
          <w:sz w:val="24"/>
          <w:szCs w:val="24"/>
        </w:rPr>
        <w:t xml:space="preserve">. Założenia programu </w:t>
      </w:r>
      <w:proofErr w:type="spellStart"/>
      <w:r w:rsidRPr="00105BAA" w:rsidR="00105BAA">
        <w:rPr>
          <w:rFonts w:ascii="Work Sans" w:hAnsi="Work Sans" w:eastAsia="Times New Roman" w:cs="Times New Roman"/>
          <w:b/>
          <w:bCs/>
          <w:sz w:val="24"/>
          <w:szCs w:val="24"/>
        </w:rPr>
        <w:t>EmoBalans</w:t>
      </w:r>
      <w:bookmarkEnd w:id="2"/>
      <w:proofErr w:type="spellEnd"/>
    </w:p>
    <w:p w:rsidRPr="00105BAA" w:rsidR="00105BAA" w:rsidP="00105BAA" w:rsidRDefault="00105BAA" w14:paraId="25E19DBE" w14:textId="77777777">
      <w:pPr>
        <w:spacing w:line="360" w:lineRule="auto"/>
        <w:rPr>
          <w:rFonts w:ascii="Work Sans" w:hAnsi="Work Sans" w:eastAsia="Aptos" w:cs="Times New Roman"/>
          <w:sz w:val="24"/>
          <w:szCs w:val="24"/>
        </w:rPr>
      </w:pP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jest programem wspierającym rozwój kompetencji emocjonalnych uczniów w edukacji włączającej. Jego założenia zostały opracowane z myślą o realiach szkolnych oraz codziennej pracy nauczyciela, tak aby program mógł być stosowany w sposób dostępny, bezpieczny i długofalowy.</w:t>
      </w:r>
    </w:p>
    <w:p w:rsidRPr="00105BAA" w:rsidR="00105BAA" w:rsidP="00105BAA" w:rsidRDefault="00105BAA" w14:paraId="5B6D4469"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Program:</w:t>
      </w:r>
    </w:p>
    <w:p w:rsidRPr="00105BAA" w:rsidR="00105BAA" w:rsidP="00105BAA" w:rsidRDefault="00105BAA" w14:paraId="09E64771"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ma charakter inkluzyjny i uniwersalny, co oznacza, że jest adresowany do wszystkich uczniów, niezależnie od ich indywidualnych potrzeb, możliwości czy formalnych diagnoz;</w:t>
      </w:r>
    </w:p>
    <w:p w:rsidRPr="00105BAA" w:rsidR="00105BAA" w:rsidP="00105BAA" w:rsidRDefault="00105BAA" w14:paraId="624F5E9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jest przeznaczony do pracy z całą klasą, grupą lub indywidualnie, w zależności od sytuacji wychowawczej, potrzeb uczniów oraz decyzji nauczyciela;</w:t>
      </w:r>
    </w:p>
    <w:p w:rsidRPr="00105BAA" w:rsidR="00105BAA" w:rsidP="00105BAA" w:rsidRDefault="00105BAA" w14:paraId="19ED9F74"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uwzględnia zróżnicowane potrzeby emocjonalne uczniów, traktując je jako naturalny element funkcjonowania grupy, a nie jako odstępstwo od normy;</w:t>
      </w:r>
    </w:p>
    <w:p w:rsidRPr="00105BAA" w:rsidR="00105BAA" w:rsidP="00105BAA" w:rsidRDefault="00105BAA" w14:paraId="4C0AE6A1"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nie pełni funkcji terapeutycznej ani diagnostycznej, nie zastępuje specjalistycznej pomocy psychologicznej ani pedagogicznej i nie wymaga od nauczyciela prowadzenia działań o charakterze klinicznym;</w:t>
      </w:r>
    </w:p>
    <w:p w:rsidRPr="00105BAA" w:rsidR="00105BAA" w:rsidP="00105BAA" w:rsidRDefault="00105BAA" w14:paraId="593E7EE3"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stanowi wsparcie codziennej pracy nauczyciela, oferując jasne ramy, narzędzia i procedury ułatwiające reagowanie na sytuacje emocjonalnie trudne.</w:t>
      </w:r>
    </w:p>
    <w:p w:rsidRPr="00105BAA" w:rsidR="00105BAA" w:rsidP="00105BAA" w:rsidRDefault="00105BAA" w14:paraId="4D96A07B"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Innowacja opiera się na założeniu, że emocje są naturalnym i nieodłącznym elementem funkcjonowania ucznia w środowisku szkolnym. Program nie dąży do eliminowania emocji trudnych, lecz do ich zauważania, nazywania i stopniowej regulacji w bezpiecznych warunkach.</w:t>
      </w:r>
    </w:p>
    <w:p w:rsidRPr="00105BAA" w:rsidR="00105BAA" w:rsidP="00105BAA" w:rsidRDefault="00105BAA" w14:paraId="26977C9B"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Systemowe podejście zastosowane w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polega na łączeniu codziennej profilaktyki emocjonalnej z działaniami interwencyjnymi oraz na uwzględnianiu roli całej społeczności klasowej. Dzięki temu program wspiera budowanie stabilnego, przewidywalnego i wspierającego środowiska edukacyjnego.</w:t>
      </w:r>
    </w:p>
    <w:p w:rsidRPr="00105BAA" w:rsidR="00105BAA" w:rsidP="00105BAA" w:rsidRDefault="00105BAA" w14:paraId="1C940BB2" w14:textId="7925BA10">
      <w:pPr>
        <w:spacing w:line="278" w:lineRule="auto"/>
        <w:rPr>
          <w:rFonts w:ascii="Work Sans" w:hAnsi="Work Sans" w:eastAsia="Aptos" w:cs="Times New Roman"/>
          <w:sz w:val="24"/>
          <w:szCs w:val="24"/>
        </w:rPr>
      </w:pPr>
    </w:p>
    <w:p w:rsidRPr="00105BAA" w:rsidR="00105BAA" w:rsidP="00105BAA" w:rsidRDefault="00D757BB" w14:paraId="769166C8" w14:textId="1F876F9B">
      <w:pPr>
        <w:keepNext/>
        <w:keepLines/>
        <w:spacing w:before="360" w:after="80" w:line="360" w:lineRule="auto"/>
        <w:outlineLvl w:val="0"/>
        <w:rPr>
          <w:rFonts w:ascii="Work Sans" w:hAnsi="Work Sans" w:eastAsia="Times New Roman" w:cs="Times New Roman"/>
          <w:b/>
          <w:bCs/>
          <w:sz w:val="24"/>
          <w:szCs w:val="24"/>
        </w:rPr>
      </w:pPr>
      <w:bookmarkStart w:name="_Toc224230752" w:id="3"/>
      <w:r>
        <w:rPr>
          <w:rFonts w:ascii="Work Sans" w:hAnsi="Work Sans" w:eastAsia="Times New Roman" w:cs="Times New Roman"/>
          <w:b/>
          <w:bCs/>
          <w:sz w:val="24"/>
          <w:szCs w:val="24"/>
        </w:rPr>
        <w:t>4</w:t>
      </w:r>
      <w:r w:rsidRPr="00105BAA" w:rsidR="00105BAA">
        <w:rPr>
          <w:rFonts w:ascii="Work Sans" w:hAnsi="Work Sans" w:eastAsia="Times New Roman" w:cs="Times New Roman"/>
          <w:b/>
          <w:bCs/>
          <w:sz w:val="24"/>
          <w:szCs w:val="24"/>
        </w:rPr>
        <w:t>. Warunki wstępne wdrożenia</w:t>
      </w:r>
      <w:bookmarkEnd w:id="3"/>
    </w:p>
    <w:p w:rsidRPr="00105BAA" w:rsidR="00105BAA" w:rsidP="00105BAA" w:rsidRDefault="00105BAA" w14:paraId="4320EC8F"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Warunki wstępne wdrożenia programu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mają na celu przygotowanie nauczyciela oraz zespołu klasowego do pracy z emocjami w sposób bezpieczny, świadomy i dostosowany do realiów szkolnych. Etap ten nie wymaga dodatkowych zasobów organizacyjnych ani specjalistycznych kwalifikacji, jednak stanowi istotny fundament dalszych działań.</w:t>
      </w:r>
    </w:p>
    <w:p w:rsidRPr="00105BAA" w:rsidR="00105BAA" w:rsidP="00105BAA" w:rsidRDefault="00105BAA" w14:paraId="612004FC"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 xml:space="preserve">Przed rozpoczęciem pracy z programem </w:t>
      </w:r>
      <w:proofErr w:type="spellStart"/>
      <w:r w:rsidRPr="00105BAA">
        <w:rPr>
          <w:rFonts w:ascii="Work Sans" w:hAnsi="Work Sans" w:eastAsia="Aptos" w:cs="Times New Roman"/>
          <w:sz w:val="24"/>
          <w:szCs w:val="24"/>
          <w:u w:val="single"/>
        </w:rPr>
        <w:t>EmoBalans</w:t>
      </w:r>
      <w:proofErr w:type="spellEnd"/>
      <w:r w:rsidRPr="00105BAA">
        <w:rPr>
          <w:rFonts w:ascii="Work Sans" w:hAnsi="Work Sans" w:eastAsia="Aptos" w:cs="Times New Roman"/>
          <w:sz w:val="24"/>
          <w:szCs w:val="24"/>
          <w:u w:val="single"/>
        </w:rPr>
        <w:t xml:space="preserve"> wskazane jest:</w:t>
      </w:r>
    </w:p>
    <w:p w:rsidRPr="00105BAA" w:rsidR="00105BAA" w:rsidP="00105BAA" w:rsidRDefault="00105BAA" w14:paraId="246C2BF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zapoznanie się przez nauczyciela z całością materiałów programu, w tym z opisem modułów, procedurami reagowania oraz zasadami pracy emocjonalnej, tak aby miał ogólny ogląd struktury programu;</w:t>
      </w:r>
    </w:p>
    <w:p w:rsidRPr="00105BAA" w:rsidR="00105BAA" w:rsidP="00105BAA" w:rsidRDefault="00105BAA" w14:paraId="64E046B9"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przygotowanie przestrzeni klasowej do pracy z emocjami, obejmujące wyznaczenie miejsca sprzyjającego wyciszeniu, dostęp do materiałów oraz stworzenie atmosfery bezpieczeństwa;</w:t>
      </w:r>
    </w:p>
    <w:p w:rsidRPr="00105BAA" w:rsidR="00105BAA" w:rsidP="00105BAA" w:rsidRDefault="00105BAA" w14:paraId="0B0621CB"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poinformowanie uczniów o celu i zasadach programu, w sposób dostosowany do ich wieku i możliwości poznawczych, z podkreśleniem, że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służy wsparciu całej klasy (takie podejście pozwoli na uniknięcie stygmatyzacji);</w:t>
      </w:r>
    </w:p>
    <w:p w:rsidRPr="00105BAA" w:rsidR="00105BAA" w:rsidP="00105BAA" w:rsidRDefault="00105BAA" w14:paraId="054B2285"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przyjęcie zasady stopniowego wdrażania modułów, bez presji natychmiastowego uruchamiania wszystkich elementów programu.</w:t>
      </w:r>
    </w:p>
    <w:p w:rsidRPr="00105BAA" w:rsidR="00105BAA" w:rsidP="00105BAA" w:rsidRDefault="00105BAA" w14:paraId="2E77FD84"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Ważnym warunkiem wstępnym jest również gotowość nauczyciela do obserwowania procesów zachodzących w klasie oraz do refleksji nad </w:t>
      </w:r>
      <w:r w:rsidRPr="00105BAA">
        <w:rPr>
          <w:rFonts w:ascii="Work Sans" w:hAnsi="Work Sans" w:eastAsia="Aptos" w:cs="Times New Roman"/>
          <w:sz w:val="24"/>
          <w:szCs w:val="24"/>
        </w:rPr>
        <w:t>własnymi reakcjami. Program nie wymaga specjalistycznego przygotowania psychologicznego ani terapeutycznego. Opiera się natomiast na uważności, konsekwencji w działaniu oraz otwartości na dostosowywanie programu do aktualnych potrzeb uczniów.</w:t>
      </w:r>
    </w:p>
    <w:p w:rsidR="00105BAA" w:rsidP="00963A7B" w:rsidRDefault="00105BAA" w14:paraId="1E4CF83A" w14:textId="78CE76C8">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Spełnienie powyższych warunków sprzyja płynnemu wdrożeniu programu i zmniejsza ryzyko przeciążenia zarówno nauczyciela, jak i uczniów.</w:t>
      </w:r>
    </w:p>
    <w:p w:rsidRPr="00105BAA" w:rsidR="00105BAA" w:rsidP="00105BAA" w:rsidRDefault="00D757BB" w14:paraId="5367F33A" w14:textId="60217D7A">
      <w:pPr>
        <w:keepNext/>
        <w:keepLines/>
        <w:spacing w:before="360" w:after="80" w:line="360" w:lineRule="auto"/>
        <w:outlineLvl w:val="0"/>
        <w:rPr>
          <w:rFonts w:ascii="Work Sans" w:hAnsi="Work Sans" w:eastAsia="Times New Roman" w:cs="Times New Roman"/>
          <w:b/>
          <w:bCs/>
          <w:sz w:val="24"/>
          <w:szCs w:val="24"/>
        </w:rPr>
      </w:pPr>
      <w:bookmarkStart w:name="_Toc224230753" w:id="4"/>
      <w:r>
        <w:rPr>
          <w:rFonts w:ascii="Work Sans" w:hAnsi="Work Sans" w:eastAsia="Times New Roman" w:cs="Times New Roman"/>
          <w:b/>
          <w:bCs/>
          <w:sz w:val="24"/>
          <w:szCs w:val="24"/>
        </w:rPr>
        <w:t>5</w:t>
      </w:r>
      <w:r w:rsidRPr="00105BAA" w:rsidR="00105BAA">
        <w:rPr>
          <w:rFonts w:ascii="Work Sans" w:hAnsi="Work Sans" w:eastAsia="Times New Roman" w:cs="Times New Roman"/>
          <w:b/>
          <w:bCs/>
          <w:sz w:val="24"/>
          <w:szCs w:val="24"/>
        </w:rPr>
        <w:t>. Etapy wdrażania programu</w:t>
      </w:r>
      <w:bookmarkEnd w:id="4"/>
    </w:p>
    <w:p w:rsidRPr="00105BAA" w:rsidR="00105BAA" w:rsidP="00105BAA" w:rsidRDefault="00105BAA" w14:paraId="55EAE5EA"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Wdrażanie programu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ma charakter procesowy i stopniowy. Poszczególne etapy nie są sztywno rozdzielone w czasie i mogą się częściowo przenikać, jednak ich wyodrębnienie porządkuje działania nauczyciela i zwiększa poczucie bezpieczeństwa zarówno po stronie uczniów, jak i dorosłych.</w:t>
      </w:r>
    </w:p>
    <w:p w:rsidRPr="00105BAA" w:rsidR="00105BAA" w:rsidP="00105BAA" w:rsidRDefault="00105BAA" w14:paraId="2F8326CA" w14:textId="77777777">
      <w:pPr>
        <w:spacing w:line="360" w:lineRule="auto"/>
        <w:rPr>
          <w:rFonts w:ascii="Work Sans" w:hAnsi="Work Sans" w:eastAsia="Aptos" w:cs="Times New Roman"/>
          <w:sz w:val="24"/>
          <w:szCs w:val="24"/>
        </w:rPr>
      </w:pPr>
    </w:p>
    <w:p w:rsidRPr="00105BAA" w:rsidR="00105BAA" w:rsidP="00105BAA" w:rsidRDefault="00D757BB" w14:paraId="5573D29F" w14:textId="0F2B17E4">
      <w:pPr>
        <w:keepNext/>
        <w:keepLines/>
        <w:spacing w:before="160" w:after="80" w:line="360" w:lineRule="auto"/>
        <w:outlineLvl w:val="1"/>
        <w:rPr>
          <w:rFonts w:ascii="Work Sans" w:hAnsi="Work Sans" w:eastAsia="Times New Roman" w:cs="Times New Roman"/>
          <w:sz w:val="24"/>
          <w:szCs w:val="24"/>
          <w:u w:val="single"/>
        </w:rPr>
      </w:pPr>
      <w:bookmarkStart w:name="_Toc224230754" w:id="5"/>
      <w:r>
        <w:rPr>
          <w:rFonts w:ascii="Work Sans" w:hAnsi="Work Sans" w:eastAsia="Times New Roman" w:cs="Times New Roman"/>
          <w:sz w:val="24"/>
          <w:szCs w:val="24"/>
          <w:u w:val="single"/>
        </w:rPr>
        <w:t>5</w:t>
      </w:r>
      <w:r w:rsidRPr="00105BAA" w:rsidR="00105BAA">
        <w:rPr>
          <w:rFonts w:ascii="Work Sans" w:hAnsi="Work Sans" w:eastAsia="Times New Roman" w:cs="Times New Roman"/>
          <w:sz w:val="24"/>
          <w:szCs w:val="24"/>
          <w:u w:val="single"/>
        </w:rPr>
        <w:t>.1. Etap przygotowawczy</w:t>
      </w:r>
      <w:bookmarkEnd w:id="5"/>
    </w:p>
    <w:p w:rsidRPr="00105BAA" w:rsidR="00105BAA" w:rsidP="00105BAA" w:rsidRDefault="00105BAA" w14:paraId="5764034A"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Stanowi fundament dalszej pracy z programem. Jego celem jest stworzenie warunków organizacyjnych oraz emocjonalnych sprzyjających bezpiecznemu wdrożeniu innowacji.</w:t>
      </w:r>
    </w:p>
    <w:p w:rsidRPr="00105BAA" w:rsidR="00105BAA" w:rsidP="00105BAA" w:rsidRDefault="00105BAA" w14:paraId="32DF0C72"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Na tym etapie nauczyciel:</w:t>
      </w:r>
    </w:p>
    <w:p w:rsidRPr="00105BAA" w:rsidR="00105BAA" w:rsidP="00105BAA" w:rsidRDefault="00105BAA" w14:paraId="31ED2DBC"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analizuje potrzeby zespołu klasowego, opierając się na dotychczasowych obserwacjach, doświadczeniach wychowawczych oraz znajomości dynamiki grupy;</w:t>
      </w:r>
    </w:p>
    <w:p w:rsidRPr="00105BAA" w:rsidR="00105BAA" w:rsidP="00105BAA" w:rsidRDefault="00105BAA" w14:paraId="7300413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określa potencjalne obszary wsparcia emocjonalnego, takie jak trudności w regulacji emocji, konflikty rówieśnicze, napięcie w klasie lub wycofanie części uczniów;</w:t>
      </w:r>
    </w:p>
    <w:p w:rsidRPr="00105BAA" w:rsidR="00105BAA" w:rsidP="00105BAA" w:rsidRDefault="00105BAA" w14:paraId="6BD3A6FC"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przygotowuje materiały i pomoce dydaktyczne, w tym karty emocji, elementy wizualne oraz narzędzia wykorzystywane w poszczególnych modułach;</w:t>
      </w:r>
    </w:p>
    <w:p w:rsidRPr="00105BAA" w:rsidR="00105BAA" w:rsidP="00105BAA" w:rsidRDefault="00105BAA" w14:paraId="31BA0C0E"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organizuje Kącik Emocji w klasie, dbając o to, aby był to wyraźnie wydzielony, bezpieczny i dostępny dla uczniów element przestrzeni.</w:t>
      </w:r>
    </w:p>
    <w:p w:rsidRPr="00105BAA" w:rsidR="00105BAA" w:rsidP="00105BAA" w:rsidRDefault="00105BAA" w14:paraId="496D4E53"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Etap ten ma charakter organizacyjny i adaptacyjny. Pozwala nauczycielowi oswoić się z programem, a jednocześnie przygotowuje klasę na wprowadzenie nowych zasad pracy z emocjami.</w:t>
      </w:r>
    </w:p>
    <w:p w:rsidRPr="00105BAA" w:rsidR="00105BAA" w:rsidP="00105BAA" w:rsidRDefault="00105BAA" w14:paraId="0162ACCF" w14:textId="77777777">
      <w:pPr>
        <w:spacing w:line="360" w:lineRule="auto"/>
        <w:rPr>
          <w:rFonts w:ascii="Work Sans" w:hAnsi="Work Sans" w:eastAsia="Aptos" w:cs="Times New Roman"/>
          <w:sz w:val="24"/>
          <w:szCs w:val="24"/>
        </w:rPr>
      </w:pPr>
    </w:p>
    <w:p w:rsidRPr="00105BAA" w:rsidR="00105BAA" w:rsidP="00105BAA" w:rsidRDefault="00D757BB" w14:paraId="418C2ED5" w14:textId="3894B942">
      <w:pPr>
        <w:keepNext/>
        <w:keepLines/>
        <w:spacing w:before="160" w:after="80" w:line="360" w:lineRule="auto"/>
        <w:outlineLvl w:val="1"/>
        <w:rPr>
          <w:rFonts w:ascii="Work Sans" w:hAnsi="Work Sans" w:eastAsia="Times New Roman" w:cs="Times New Roman"/>
          <w:sz w:val="24"/>
          <w:szCs w:val="24"/>
          <w:u w:val="single"/>
        </w:rPr>
      </w:pPr>
      <w:bookmarkStart w:name="_Toc224230755" w:id="6"/>
      <w:r>
        <w:rPr>
          <w:rFonts w:ascii="Work Sans" w:hAnsi="Work Sans" w:eastAsia="Times New Roman" w:cs="Times New Roman"/>
          <w:sz w:val="24"/>
          <w:szCs w:val="24"/>
          <w:u w:val="single"/>
        </w:rPr>
        <w:t>5</w:t>
      </w:r>
      <w:r w:rsidRPr="00105BAA" w:rsidR="00105BAA">
        <w:rPr>
          <w:rFonts w:ascii="Work Sans" w:hAnsi="Work Sans" w:eastAsia="Times New Roman" w:cs="Times New Roman"/>
          <w:sz w:val="24"/>
          <w:szCs w:val="24"/>
          <w:u w:val="single"/>
        </w:rPr>
        <w:t>.2. Etap wprowadzający</w:t>
      </w:r>
      <w:bookmarkEnd w:id="6"/>
    </w:p>
    <w:p w:rsidRPr="00105BAA" w:rsidR="00105BAA" w:rsidP="00105BAA" w:rsidRDefault="00105BAA" w14:paraId="39ED6C9C"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Ma na celu stopniowe zapoznanie uczniów z ideą programu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oraz z podstawowym językiem emocji. Działania na tym etapie mają charakter krótkich, regularnych aktywności, które nie zakłócają rytmu dydaktycznego.</w:t>
      </w:r>
    </w:p>
    <w:p w:rsidRPr="00105BAA" w:rsidR="00105BAA" w:rsidP="00105BAA" w:rsidRDefault="00105BAA" w14:paraId="646C69B2"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Program wprowadzany jest poprzez:</w:t>
      </w:r>
    </w:p>
    <w:p w:rsidRPr="00105BAA" w:rsidR="00105BAA" w:rsidP="00105BAA" w:rsidRDefault="00105BAA" w14:paraId="2E1FC761"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rozmowy o emocjach, dostosowane do wieku uczniów i prowadzone w atmosferze otwartości, szacunku i akceptacji;</w:t>
      </w:r>
    </w:p>
    <w:p w:rsidRPr="00105BAA" w:rsidR="00105BAA" w:rsidP="00105BAA" w:rsidRDefault="00105BAA" w14:paraId="1430956E"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wprowadzenie podstawowego języka emocji, umożliwiającego nazywanie stanów emocjonalnych w prosty i zrozumiały sposób;</w:t>
      </w:r>
    </w:p>
    <w:p w:rsidRPr="00105BAA" w:rsidR="00105BAA" w:rsidP="00105BAA" w:rsidRDefault="00105BAA" w14:paraId="26E1517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ustalenie zasad bezpieczeństwa emocjonalnego, które regulują sposób mówienia o emocjach oraz reagowania na trudne sytuacje;</w:t>
      </w:r>
    </w:p>
    <w:p w:rsidRPr="00105BAA" w:rsidR="00105BAA" w:rsidP="00105BAA" w:rsidRDefault="00105BAA" w14:paraId="2CFFE88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uruchomienie </w:t>
      </w:r>
      <w:proofErr w:type="spellStart"/>
      <w:r w:rsidRPr="00105BAA">
        <w:rPr>
          <w:rFonts w:ascii="Work Sans" w:hAnsi="Work Sans" w:eastAsia="Aptos" w:cs="Times New Roman"/>
          <w:sz w:val="24"/>
          <w:szCs w:val="24"/>
        </w:rPr>
        <w:t>EmoKalendarza</w:t>
      </w:r>
      <w:proofErr w:type="spellEnd"/>
      <w:r w:rsidRPr="00105BAA">
        <w:rPr>
          <w:rFonts w:ascii="Work Sans" w:hAnsi="Work Sans" w:eastAsia="Aptos" w:cs="Times New Roman"/>
          <w:sz w:val="24"/>
          <w:szCs w:val="24"/>
        </w:rPr>
        <w:t xml:space="preserve"> jako codziennego rytuału, który wprowadza regularność i przewidywalność w obszarze pracy emocjonalnej.</w:t>
      </w:r>
    </w:p>
    <w:p w:rsidRPr="00105BAA" w:rsidR="00105BAA" w:rsidP="00105BAA" w:rsidRDefault="00105BAA" w14:paraId="70892F47"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To czas na oswojenie uczniów z programem oraz zbudowanie poczucia, że praca z emocjami jest stałym, naturalnym elementem życia klasy.</w:t>
      </w:r>
    </w:p>
    <w:p w:rsidRPr="00105BAA" w:rsidR="00105BAA" w:rsidP="00105BAA" w:rsidRDefault="00105BAA" w14:paraId="59E7B0A0" w14:textId="77777777">
      <w:pPr>
        <w:spacing w:line="360" w:lineRule="auto"/>
        <w:rPr>
          <w:rFonts w:ascii="Work Sans" w:hAnsi="Work Sans" w:eastAsia="Aptos" w:cs="Times New Roman"/>
          <w:sz w:val="24"/>
          <w:szCs w:val="24"/>
        </w:rPr>
      </w:pPr>
    </w:p>
    <w:p w:rsidRPr="00105BAA" w:rsidR="00105BAA" w:rsidP="00105BAA" w:rsidRDefault="00D757BB" w14:paraId="286FD174" w14:textId="7FA655F1">
      <w:pPr>
        <w:keepNext/>
        <w:keepLines/>
        <w:spacing w:before="160" w:after="80" w:line="360" w:lineRule="auto"/>
        <w:outlineLvl w:val="1"/>
        <w:rPr>
          <w:rFonts w:ascii="Work Sans" w:hAnsi="Work Sans" w:eastAsia="Times New Roman" w:cs="Times New Roman"/>
          <w:sz w:val="24"/>
          <w:szCs w:val="24"/>
          <w:u w:val="single"/>
        </w:rPr>
      </w:pPr>
      <w:bookmarkStart w:name="_Toc224230756" w:id="7"/>
      <w:r>
        <w:rPr>
          <w:rFonts w:ascii="Work Sans" w:hAnsi="Work Sans" w:eastAsia="Times New Roman" w:cs="Times New Roman"/>
          <w:sz w:val="24"/>
          <w:szCs w:val="24"/>
          <w:u w:val="single"/>
        </w:rPr>
        <w:t>5</w:t>
      </w:r>
      <w:r w:rsidRPr="00105BAA" w:rsidR="00105BAA">
        <w:rPr>
          <w:rFonts w:ascii="Work Sans" w:hAnsi="Work Sans" w:eastAsia="Times New Roman" w:cs="Times New Roman"/>
          <w:sz w:val="24"/>
          <w:szCs w:val="24"/>
          <w:u w:val="single"/>
        </w:rPr>
        <w:t>.3. Etap realizacji modułów</w:t>
      </w:r>
      <w:bookmarkEnd w:id="7"/>
    </w:p>
    <w:p w:rsidRPr="00105BAA" w:rsidR="00105BAA" w:rsidP="00105BAA" w:rsidRDefault="00105BAA" w14:paraId="64C3151F"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Na etapie realizacji modułów nauczyciel korzysta z narzędzi programu w sposób dostosowany do aktualnych potrzeb zespołu klasowego. Moduły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mogą być realizowane równolegle lub sekwencyjnie, w </w:t>
      </w:r>
      <w:r w:rsidRPr="00105BAA">
        <w:rPr>
          <w:rFonts w:ascii="Work Sans" w:hAnsi="Work Sans" w:eastAsia="Aptos" w:cs="Times New Roman"/>
          <w:sz w:val="24"/>
          <w:szCs w:val="24"/>
        </w:rPr>
        <w:t>zależności od sytuacji wychowawczej, gotowości uczniów oraz dostępnego czasu.</w:t>
      </w:r>
    </w:p>
    <w:p w:rsidRPr="00105BAA" w:rsidR="00105BAA" w:rsidP="00963A7B" w:rsidRDefault="00105BAA" w14:paraId="3532B911" w14:textId="2B00B130">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Etap ten charakteryzuje się elastycznością i otwartością na modyfikacje. Nauczyciel decyduje o częstotliwości pracy z modułami, czasie trwania poszczególnych działań oraz o ich intensywności. Realizacja modułów opiera się na obserwacji, refleksji oraz bieżącej ocenie skuteczności podejmowanych działań.</w:t>
      </w:r>
    </w:p>
    <w:p w:rsidRPr="00105BAA" w:rsidR="00105BAA" w:rsidP="00105BAA" w:rsidRDefault="00D757BB" w14:paraId="66E31AC4" w14:textId="0D9797D3">
      <w:pPr>
        <w:keepNext/>
        <w:keepLines/>
        <w:spacing w:before="360" w:after="80" w:line="360" w:lineRule="auto"/>
        <w:outlineLvl w:val="0"/>
        <w:rPr>
          <w:rFonts w:ascii="Work Sans" w:hAnsi="Work Sans" w:eastAsia="Times New Roman" w:cs="Times New Roman"/>
          <w:b/>
          <w:bCs/>
          <w:sz w:val="24"/>
          <w:szCs w:val="24"/>
        </w:rPr>
      </w:pPr>
      <w:bookmarkStart w:name="_Toc224230757" w:id="8"/>
      <w:r>
        <w:rPr>
          <w:rFonts w:ascii="Work Sans" w:hAnsi="Work Sans" w:eastAsia="Times New Roman" w:cs="Times New Roman"/>
          <w:b/>
          <w:bCs/>
          <w:sz w:val="24"/>
          <w:szCs w:val="24"/>
        </w:rPr>
        <w:t>6</w:t>
      </w:r>
      <w:r w:rsidRPr="00105BAA" w:rsidR="00105BAA">
        <w:rPr>
          <w:rFonts w:ascii="Work Sans" w:hAnsi="Work Sans" w:eastAsia="Times New Roman" w:cs="Times New Roman"/>
          <w:b/>
          <w:bCs/>
          <w:sz w:val="24"/>
          <w:szCs w:val="24"/>
        </w:rPr>
        <w:t>. Opis modułów i zasady ich stosowania</w:t>
      </w:r>
      <w:bookmarkEnd w:id="8"/>
    </w:p>
    <w:p w:rsidRPr="00105BAA" w:rsidR="00105BAA" w:rsidP="00105BAA" w:rsidRDefault="00D757BB" w14:paraId="3186CFD5" w14:textId="4F760A09">
      <w:pPr>
        <w:keepNext/>
        <w:keepLines/>
        <w:spacing w:before="160" w:after="80" w:line="360" w:lineRule="auto"/>
        <w:outlineLvl w:val="1"/>
        <w:rPr>
          <w:rFonts w:ascii="Work Sans" w:hAnsi="Work Sans" w:eastAsia="Times New Roman" w:cs="Times New Roman"/>
          <w:sz w:val="24"/>
          <w:szCs w:val="24"/>
          <w:u w:val="single"/>
        </w:rPr>
      </w:pPr>
      <w:bookmarkStart w:name="_Toc224230758" w:id="9"/>
      <w:r>
        <w:rPr>
          <w:rFonts w:ascii="Work Sans" w:hAnsi="Work Sans" w:eastAsia="Times New Roman" w:cs="Times New Roman"/>
          <w:sz w:val="24"/>
          <w:szCs w:val="24"/>
          <w:u w:val="single"/>
        </w:rPr>
        <w:t>6</w:t>
      </w:r>
      <w:r w:rsidRPr="00105BAA" w:rsidR="00105BAA">
        <w:rPr>
          <w:rFonts w:ascii="Work Sans" w:hAnsi="Work Sans" w:eastAsia="Times New Roman" w:cs="Times New Roman"/>
          <w:sz w:val="24"/>
          <w:szCs w:val="24"/>
          <w:u w:val="single"/>
        </w:rPr>
        <w:t xml:space="preserve">.1. </w:t>
      </w:r>
      <w:proofErr w:type="spellStart"/>
      <w:r w:rsidRPr="00105BAA" w:rsidR="00105BAA">
        <w:rPr>
          <w:rFonts w:ascii="Work Sans" w:hAnsi="Work Sans" w:eastAsia="Times New Roman" w:cs="Times New Roman"/>
          <w:sz w:val="24"/>
          <w:szCs w:val="24"/>
          <w:u w:val="single"/>
        </w:rPr>
        <w:t>EmoPudełko</w:t>
      </w:r>
      <w:bookmarkEnd w:id="9"/>
      <w:proofErr w:type="spellEnd"/>
    </w:p>
    <w:p w:rsidRPr="00CD55FA" w:rsidR="00CD55FA" w:rsidP="00CD55FA" w:rsidRDefault="00CD55FA" w14:paraId="5E701EB5" w14:textId="54744A42">
      <w:pPr>
        <w:spacing w:line="360" w:lineRule="auto"/>
        <w:rPr>
          <w:rFonts w:ascii="Work Sans" w:hAnsi="Work Sans" w:eastAsia="Aptos" w:cs="Times New Roman"/>
          <w:sz w:val="24"/>
          <w:szCs w:val="24"/>
        </w:rPr>
      </w:pPr>
      <w:proofErr w:type="spellStart"/>
      <w:r w:rsidRPr="00CD55FA">
        <w:rPr>
          <w:rFonts w:ascii="Work Sans" w:hAnsi="Work Sans" w:eastAsia="Aptos" w:cs="Times New Roman"/>
          <w:sz w:val="24"/>
          <w:szCs w:val="24"/>
        </w:rPr>
        <w:t>EmoPudełko</w:t>
      </w:r>
      <w:proofErr w:type="spellEnd"/>
      <w:r w:rsidRPr="00CD55FA">
        <w:rPr>
          <w:rFonts w:ascii="Work Sans" w:hAnsi="Work Sans" w:eastAsia="Aptos" w:cs="Times New Roman"/>
          <w:sz w:val="24"/>
          <w:szCs w:val="24"/>
        </w:rPr>
        <w:t xml:space="preserve"> jest modułem wspierającym bezpieczne wyrażanie emocji oraz refleksję nad trudnymi sytuacjami pojawiającymi się w życiu szkolnym uczniów. Stanowi ono indywidualną lub </w:t>
      </w:r>
      <w:proofErr w:type="spellStart"/>
      <w:r w:rsidRPr="00CD55FA">
        <w:rPr>
          <w:rFonts w:ascii="Work Sans" w:hAnsi="Work Sans" w:eastAsia="Aptos" w:cs="Times New Roman"/>
          <w:sz w:val="24"/>
          <w:szCs w:val="24"/>
        </w:rPr>
        <w:t>półindywidualną</w:t>
      </w:r>
      <w:proofErr w:type="spellEnd"/>
      <w:r w:rsidRPr="00CD55FA">
        <w:rPr>
          <w:rFonts w:ascii="Work Sans" w:hAnsi="Work Sans" w:eastAsia="Aptos" w:cs="Times New Roman"/>
          <w:sz w:val="24"/>
          <w:szCs w:val="24"/>
        </w:rPr>
        <w:t xml:space="preserve"> przestrzeń kontaktu z emocjami, w której </w:t>
      </w:r>
      <w:r>
        <w:rPr>
          <w:rFonts w:ascii="Work Sans" w:hAnsi="Work Sans" w:eastAsia="Aptos" w:cs="Times New Roman"/>
          <w:sz w:val="24"/>
          <w:szCs w:val="24"/>
        </w:rPr>
        <w:t>uczeń</w:t>
      </w:r>
      <w:r w:rsidRPr="00CD55FA">
        <w:rPr>
          <w:rFonts w:ascii="Work Sans" w:hAnsi="Work Sans" w:eastAsia="Aptos" w:cs="Times New Roman"/>
          <w:sz w:val="24"/>
          <w:szCs w:val="24"/>
        </w:rPr>
        <w:t xml:space="preserve"> może symbolicznie „odłożyć” swoje przeżycia, myśli lub napięcia.</w:t>
      </w:r>
    </w:p>
    <w:p w:rsidRPr="00CD55FA" w:rsidR="00CD55FA" w:rsidP="00CD55FA" w:rsidRDefault="00CD55FA" w14:paraId="0E56FF71" w14:textId="32758636">
      <w:pPr>
        <w:spacing w:line="360" w:lineRule="auto"/>
        <w:rPr>
          <w:rFonts w:ascii="Work Sans" w:hAnsi="Work Sans" w:eastAsia="Aptos" w:cs="Times New Roman"/>
          <w:sz w:val="24"/>
          <w:szCs w:val="24"/>
        </w:rPr>
      </w:pPr>
      <w:r w:rsidRPr="00CD55FA">
        <w:rPr>
          <w:rFonts w:ascii="Work Sans" w:hAnsi="Work Sans" w:eastAsia="Aptos" w:cs="Times New Roman"/>
          <w:sz w:val="24"/>
          <w:szCs w:val="24"/>
        </w:rPr>
        <w:t xml:space="preserve">Korzystanie z </w:t>
      </w:r>
      <w:proofErr w:type="spellStart"/>
      <w:r w:rsidRPr="00CD55FA">
        <w:rPr>
          <w:rFonts w:ascii="Work Sans" w:hAnsi="Work Sans" w:eastAsia="Aptos" w:cs="Times New Roman"/>
          <w:sz w:val="24"/>
          <w:szCs w:val="24"/>
        </w:rPr>
        <w:t>EmoPudełka</w:t>
      </w:r>
      <w:proofErr w:type="spellEnd"/>
      <w:r w:rsidRPr="00CD55FA">
        <w:rPr>
          <w:rFonts w:ascii="Work Sans" w:hAnsi="Work Sans" w:eastAsia="Aptos" w:cs="Times New Roman"/>
          <w:sz w:val="24"/>
          <w:szCs w:val="24"/>
        </w:rPr>
        <w:t xml:space="preserve"> odbywa się zgodnie z wcześniej ustalonymi zasadami klasowymi, które są wspólnie omawiane i akceptowane przez uczniów. Szczególny nacisk kładzie się na poszanowanie prywatności, dobrowolność oraz brak presji na ujawnianie treści emocjonalnych. </w:t>
      </w:r>
      <w:proofErr w:type="spellStart"/>
      <w:r w:rsidRPr="00CD55FA">
        <w:rPr>
          <w:rFonts w:ascii="Work Sans" w:hAnsi="Work Sans" w:eastAsia="Aptos" w:cs="Times New Roman"/>
          <w:sz w:val="24"/>
          <w:szCs w:val="24"/>
        </w:rPr>
        <w:t>EmoPudełko</w:t>
      </w:r>
      <w:proofErr w:type="spellEnd"/>
      <w:r w:rsidRPr="00CD55FA">
        <w:rPr>
          <w:rFonts w:ascii="Work Sans" w:hAnsi="Work Sans" w:eastAsia="Aptos" w:cs="Times New Roman"/>
          <w:sz w:val="24"/>
          <w:szCs w:val="24"/>
        </w:rPr>
        <w:t xml:space="preserve"> nie służy ocenie ani analizie zachowania, lecz daje możliwość regulacji emocjonalnej w bezpiecznych warunkach.</w:t>
      </w:r>
    </w:p>
    <w:p w:rsidRPr="00CD55FA" w:rsidR="00CD55FA" w:rsidP="00CD55FA" w:rsidRDefault="00CD55FA" w14:paraId="3A9244EE" w14:textId="77777777">
      <w:pPr>
        <w:spacing w:line="360" w:lineRule="auto"/>
        <w:rPr>
          <w:rFonts w:ascii="Work Sans" w:hAnsi="Work Sans" w:eastAsia="Aptos" w:cs="Times New Roman"/>
          <w:sz w:val="24"/>
          <w:szCs w:val="24"/>
        </w:rPr>
      </w:pPr>
      <w:r w:rsidRPr="00CD55FA">
        <w:rPr>
          <w:rFonts w:ascii="Work Sans" w:hAnsi="Work Sans" w:eastAsia="Aptos" w:cs="Times New Roman"/>
          <w:sz w:val="24"/>
          <w:szCs w:val="24"/>
        </w:rPr>
        <w:t>Rola nauczyciela polega na czuwaniu nad przestrzeganiem zasad, zapewnieniu poczucia bezpieczeństwa oraz reagowaniu jedynie w sytuacjach wymagających interwencji. Moduł ten wzmacnia u uczniów poczucie sprawczości, autonomii i zaufania.</w:t>
      </w:r>
    </w:p>
    <w:p w:rsidRPr="00105BAA" w:rsidR="00105BAA" w:rsidP="00105BAA" w:rsidRDefault="00105BAA" w14:paraId="7A1A0FD3" w14:textId="77777777">
      <w:pPr>
        <w:spacing w:line="360" w:lineRule="auto"/>
        <w:rPr>
          <w:rFonts w:ascii="Work Sans" w:hAnsi="Work Sans" w:eastAsia="Aptos" w:cs="Times New Roman"/>
          <w:sz w:val="24"/>
          <w:szCs w:val="24"/>
        </w:rPr>
      </w:pPr>
    </w:p>
    <w:p w:rsidRPr="00105BAA" w:rsidR="00105BAA" w:rsidP="00105BAA" w:rsidRDefault="00D757BB" w14:paraId="54DDFE5F" w14:textId="0CD80272">
      <w:pPr>
        <w:keepNext/>
        <w:keepLines/>
        <w:spacing w:before="160" w:after="80" w:line="360" w:lineRule="auto"/>
        <w:outlineLvl w:val="1"/>
        <w:rPr>
          <w:rFonts w:ascii="Work Sans" w:hAnsi="Work Sans" w:eastAsia="Times New Roman" w:cs="Times New Roman"/>
          <w:sz w:val="24"/>
          <w:szCs w:val="24"/>
          <w:u w:val="single"/>
        </w:rPr>
      </w:pPr>
      <w:bookmarkStart w:name="_Toc224230759" w:id="10"/>
      <w:r>
        <w:rPr>
          <w:rFonts w:ascii="Work Sans" w:hAnsi="Work Sans" w:eastAsia="Times New Roman" w:cs="Times New Roman"/>
          <w:sz w:val="24"/>
          <w:szCs w:val="24"/>
          <w:u w:val="single"/>
        </w:rPr>
        <w:t>6</w:t>
      </w:r>
      <w:r w:rsidRPr="00105BAA" w:rsidR="00105BAA">
        <w:rPr>
          <w:rFonts w:ascii="Work Sans" w:hAnsi="Work Sans" w:eastAsia="Times New Roman" w:cs="Times New Roman"/>
          <w:sz w:val="24"/>
          <w:szCs w:val="24"/>
          <w:u w:val="single"/>
        </w:rPr>
        <w:t xml:space="preserve">.2. </w:t>
      </w:r>
      <w:proofErr w:type="spellStart"/>
      <w:r w:rsidRPr="00105BAA" w:rsidR="00105BAA">
        <w:rPr>
          <w:rFonts w:ascii="Work Sans" w:hAnsi="Work Sans" w:eastAsia="Times New Roman" w:cs="Times New Roman"/>
          <w:sz w:val="24"/>
          <w:szCs w:val="24"/>
          <w:u w:val="single"/>
        </w:rPr>
        <w:t>EmoMost</w:t>
      </w:r>
      <w:bookmarkEnd w:id="10"/>
      <w:proofErr w:type="spellEnd"/>
    </w:p>
    <w:p w:rsidRPr="00CD55FA" w:rsidR="00CD55FA" w:rsidP="00CD55FA" w:rsidRDefault="00CD55FA" w14:paraId="582BDB27" w14:textId="77777777">
      <w:pPr>
        <w:spacing w:line="360" w:lineRule="auto"/>
        <w:rPr>
          <w:rFonts w:ascii="Work Sans" w:hAnsi="Work Sans" w:eastAsia="Aptos" w:cs="Times New Roman"/>
          <w:sz w:val="24"/>
          <w:szCs w:val="24"/>
        </w:rPr>
      </w:pPr>
      <w:proofErr w:type="spellStart"/>
      <w:r w:rsidRPr="00CD55FA">
        <w:rPr>
          <w:rFonts w:ascii="Work Sans" w:hAnsi="Work Sans" w:eastAsia="Aptos" w:cs="Times New Roman"/>
          <w:sz w:val="24"/>
          <w:szCs w:val="24"/>
        </w:rPr>
        <w:t>EmoMost</w:t>
      </w:r>
      <w:proofErr w:type="spellEnd"/>
      <w:r w:rsidRPr="00CD55FA">
        <w:rPr>
          <w:rFonts w:ascii="Work Sans" w:hAnsi="Work Sans" w:eastAsia="Aptos" w:cs="Times New Roman"/>
          <w:sz w:val="24"/>
          <w:szCs w:val="24"/>
        </w:rPr>
        <w:t xml:space="preserve"> jest modułem wspierającym rozwiązywanie konfliktów oraz redukowanie napięć emocjonalnych pojawiających się pomiędzy uczniami lub w relacji uczeń–grupa. Opiera się na uporządkowanym, jasno określonym procesie rozmowy i refleksji, który porządkuje sytuację emocjonalną i daje uczestnikom poczucie struktury.</w:t>
      </w:r>
    </w:p>
    <w:p w:rsidRPr="00CD55FA" w:rsidR="00CD55FA" w:rsidP="00CD55FA" w:rsidRDefault="00CD55FA" w14:paraId="25834594" w14:textId="77777777">
      <w:pPr>
        <w:spacing w:line="360" w:lineRule="auto"/>
        <w:rPr>
          <w:rFonts w:ascii="Work Sans" w:hAnsi="Work Sans" w:eastAsia="Aptos" w:cs="Times New Roman"/>
          <w:sz w:val="24"/>
          <w:szCs w:val="24"/>
        </w:rPr>
      </w:pPr>
      <w:r w:rsidRPr="00CD55FA">
        <w:rPr>
          <w:rFonts w:ascii="Work Sans" w:hAnsi="Work Sans" w:eastAsia="Aptos" w:cs="Times New Roman"/>
          <w:sz w:val="24"/>
          <w:szCs w:val="24"/>
        </w:rPr>
        <w:t>Moduł prowadzi uczestników przez kolejne etapy: zatrzymanie się, nazwanie sytuacji, rozpoznanie emocji oraz poszukiwanie możliwych rozwiązań. Dzięki jasno określonym krokom nauczyciel nie musi improwizować w sytuacjach konfliktowych, a uczniowie uczą się, że trudne emocje można przeżywać i regulować w bezpieczny sposób.</w:t>
      </w:r>
    </w:p>
    <w:p w:rsidRPr="00CD55FA" w:rsidR="00CD55FA" w:rsidP="00CD55FA" w:rsidRDefault="00CD55FA" w14:paraId="38111383" w14:textId="77777777">
      <w:pPr>
        <w:spacing w:line="360" w:lineRule="auto"/>
        <w:rPr>
          <w:rFonts w:ascii="Work Sans" w:hAnsi="Work Sans" w:eastAsia="Aptos" w:cs="Times New Roman"/>
          <w:sz w:val="24"/>
          <w:szCs w:val="24"/>
        </w:rPr>
      </w:pPr>
      <w:proofErr w:type="spellStart"/>
      <w:r w:rsidRPr="00CD55FA">
        <w:rPr>
          <w:rFonts w:ascii="Work Sans" w:hAnsi="Work Sans" w:eastAsia="Aptos" w:cs="Times New Roman"/>
          <w:sz w:val="24"/>
          <w:szCs w:val="24"/>
        </w:rPr>
        <w:t>EmoMost</w:t>
      </w:r>
      <w:proofErr w:type="spellEnd"/>
      <w:r w:rsidRPr="00CD55FA">
        <w:rPr>
          <w:rFonts w:ascii="Work Sans" w:hAnsi="Work Sans" w:eastAsia="Aptos" w:cs="Times New Roman"/>
          <w:sz w:val="24"/>
          <w:szCs w:val="24"/>
        </w:rPr>
        <w:t xml:space="preserve"> pełni funkcję mediacyjną, a nie rozstrzygającą. Jego celem nie jest wskazanie winnych, lecz odbudowanie poczucia bezpieczeństwa i relacji w grupie.</w:t>
      </w:r>
    </w:p>
    <w:p w:rsidRPr="00105BAA" w:rsidR="00105BAA" w:rsidP="00105BAA" w:rsidRDefault="00105BAA" w14:paraId="05439520" w14:textId="77777777">
      <w:pPr>
        <w:spacing w:line="360" w:lineRule="auto"/>
        <w:rPr>
          <w:rFonts w:ascii="Work Sans" w:hAnsi="Work Sans" w:eastAsia="Aptos" w:cs="Times New Roman"/>
          <w:sz w:val="24"/>
          <w:szCs w:val="24"/>
        </w:rPr>
      </w:pPr>
    </w:p>
    <w:p w:rsidRPr="00105BAA" w:rsidR="00105BAA" w:rsidP="00105BAA" w:rsidRDefault="00D757BB" w14:paraId="0CBCA20D" w14:textId="70259B15">
      <w:pPr>
        <w:keepNext/>
        <w:keepLines/>
        <w:spacing w:before="160" w:after="80" w:line="360" w:lineRule="auto"/>
        <w:outlineLvl w:val="1"/>
        <w:rPr>
          <w:rFonts w:ascii="Work Sans" w:hAnsi="Work Sans" w:eastAsia="Times New Roman" w:cs="Times New Roman"/>
          <w:sz w:val="24"/>
          <w:szCs w:val="24"/>
          <w:u w:val="single"/>
        </w:rPr>
      </w:pPr>
      <w:bookmarkStart w:name="_Toc224230760" w:id="11"/>
      <w:r>
        <w:rPr>
          <w:rFonts w:ascii="Work Sans" w:hAnsi="Work Sans" w:eastAsia="Times New Roman" w:cs="Times New Roman"/>
          <w:sz w:val="24"/>
          <w:szCs w:val="24"/>
          <w:u w:val="single"/>
        </w:rPr>
        <w:t>6</w:t>
      </w:r>
      <w:r w:rsidRPr="00105BAA" w:rsidR="00105BAA">
        <w:rPr>
          <w:rFonts w:ascii="Work Sans" w:hAnsi="Work Sans" w:eastAsia="Times New Roman" w:cs="Times New Roman"/>
          <w:sz w:val="24"/>
          <w:szCs w:val="24"/>
          <w:u w:val="single"/>
        </w:rPr>
        <w:t xml:space="preserve">.3. </w:t>
      </w:r>
      <w:proofErr w:type="spellStart"/>
      <w:r w:rsidRPr="00105BAA" w:rsidR="00105BAA">
        <w:rPr>
          <w:rFonts w:ascii="Work Sans" w:hAnsi="Work Sans" w:eastAsia="Times New Roman" w:cs="Times New Roman"/>
          <w:sz w:val="24"/>
          <w:szCs w:val="24"/>
          <w:u w:val="single"/>
        </w:rPr>
        <w:t>EmoTeatr</w:t>
      </w:r>
      <w:proofErr w:type="spellEnd"/>
      <w:r w:rsidRPr="00105BAA" w:rsidR="00105BAA">
        <w:rPr>
          <w:rFonts w:ascii="Work Sans" w:hAnsi="Work Sans" w:eastAsia="Times New Roman" w:cs="Times New Roman"/>
          <w:sz w:val="24"/>
          <w:szCs w:val="24"/>
          <w:u w:val="single"/>
        </w:rPr>
        <w:t xml:space="preserve"> Wyobraźni – Teatr Emocji Bez Słów</w:t>
      </w:r>
      <w:bookmarkEnd w:id="11"/>
    </w:p>
    <w:p w:rsidRPr="00CD55FA" w:rsidR="00CD55FA" w:rsidP="00CD55FA" w:rsidRDefault="00CD55FA" w14:paraId="0DCFA170" w14:textId="77777777">
      <w:pPr>
        <w:spacing w:line="360" w:lineRule="auto"/>
        <w:rPr>
          <w:rFonts w:ascii="Work Sans" w:hAnsi="Work Sans" w:eastAsia="Aptos" w:cs="Times New Roman"/>
          <w:sz w:val="24"/>
          <w:szCs w:val="24"/>
        </w:rPr>
      </w:pPr>
      <w:proofErr w:type="spellStart"/>
      <w:r w:rsidRPr="00CD55FA">
        <w:rPr>
          <w:rFonts w:ascii="Work Sans" w:hAnsi="Work Sans" w:eastAsia="Aptos" w:cs="Times New Roman"/>
          <w:sz w:val="24"/>
          <w:szCs w:val="24"/>
        </w:rPr>
        <w:t>EmoTeatr</w:t>
      </w:r>
      <w:proofErr w:type="spellEnd"/>
      <w:r w:rsidRPr="00CD55FA">
        <w:rPr>
          <w:rFonts w:ascii="Work Sans" w:hAnsi="Work Sans" w:eastAsia="Aptos" w:cs="Times New Roman"/>
          <w:sz w:val="24"/>
          <w:szCs w:val="24"/>
        </w:rPr>
        <w:t xml:space="preserve"> Wyobraźni jest modułem opartym na ekspresji niewerbalnej jako formie pracy z emocjami. Wykorzystuje ruch, gest, postawę ciała i symboliczne działanie, umożliwiając uczniom wyrażanie przeżyć bez konieczności ich werbalizowania.</w:t>
      </w:r>
    </w:p>
    <w:p w:rsidRPr="00CD55FA" w:rsidR="00CD55FA" w:rsidP="00CD55FA" w:rsidRDefault="00CD55FA" w14:paraId="7170F304" w14:textId="77777777">
      <w:pPr>
        <w:spacing w:line="360" w:lineRule="auto"/>
        <w:rPr>
          <w:rFonts w:ascii="Work Sans" w:hAnsi="Work Sans" w:eastAsia="Aptos" w:cs="Times New Roman"/>
          <w:sz w:val="24"/>
          <w:szCs w:val="24"/>
        </w:rPr>
      </w:pPr>
      <w:r w:rsidRPr="00CD55FA">
        <w:rPr>
          <w:rFonts w:ascii="Work Sans" w:hAnsi="Work Sans" w:eastAsia="Aptos" w:cs="Times New Roman"/>
          <w:sz w:val="24"/>
          <w:szCs w:val="24"/>
        </w:rPr>
        <w:t xml:space="preserve">Moduł ten szczególnie dobrze odpowiada na potrzeby uczniów, którzy mają trudność z nazywaniem emocji lub komunikacją werbalną. Wszystkie działania w ramach </w:t>
      </w:r>
      <w:proofErr w:type="spellStart"/>
      <w:r w:rsidRPr="00CD55FA">
        <w:rPr>
          <w:rFonts w:ascii="Work Sans" w:hAnsi="Work Sans" w:eastAsia="Aptos" w:cs="Times New Roman"/>
          <w:sz w:val="24"/>
          <w:szCs w:val="24"/>
        </w:rPr>
        <w:t>EmoTeatru</w:t>
      </w:r>
      <w:proofErr w:type="spellEnd"/>
      <w:r w:rsidRPr="00CD55FA">
        <w:rPr>
          <w:rFonts w:ascii="Work Sans" w:hAnsi="Work Sans" w:eastAsia="Aptos" w:cs="Times New Roman"/>
          <w:sz w:val="24"/>
          <w:szCs w:val="24"/>
        </w:rPr>
        <w:t xml:space="preserve"> Wyobraźni są dobrowolne, a nauczyciel dba o to, aby uczniowie mogli w każdej chwili wycofać się z aktywności bez konsekwencji.</w:t>
      </w:r>
    </w:p>
    <w:p w:rsidRPr="00CD55FA" w:rsidR="00CD55FA" w:rsidP="00CD55FA" w:rsidRDefault="00CD55FA" w14:paraId="1527DC8A" w14:textId="77777777">
      <w:pPr>
        <w:spacing w:line="360" w:lineRule="auto"/>
        <w:rPr>
          <w:rFonts w:ascii="Work Sans" w:hAnsi="Work Sans" w:eastAsia="Aptos" w:cs="Times New Roman"/>
          <w:sz w:val="24"/>
          <w:szCs w:val="24"/>
        </w:rPr>
      </w:pPr>
      <w:r w:rsidRPr="00CD55FA">
        <w:rPr>
          <w:rFonts w:ascii="Work Sans" w:hAnsi="Work Sans" w:eastAsia="Aptos" w:cs="Times New Roman"/>
          <w:sz w:val="24"/>
          <w:szCs w:val="24"/>
        </w:rPr>
        <w:t xml:space="preserve">Działania są elastycznie dostosowywane do wieku, możliwości rozwojowych oraz wrażliwości sensorycznej uczniów. </w:t>
      </w:r>
      <w:proofErr w:type="spellStart"/>
      <w:r w:rsidRPr="00CD55FA">
        <w:rPr>
          <w:rFonts w:ascii="Work Sans" w:hAnsi="Work Sans" w:eastAsia="Aptos" w:cs="Times New Roman"/>
          <w:sz w:val="24"/>
          <w:szCs w:val="24"/>
        </w:rPr>
        <w:t>EmoTeatr</w:t>
      </w:r>
      <w:proofErr w:type="spellEnd"/>
      <w:r w:rsidRPr="00CD55FA">
        <w:rPr>
          <w:rFonts w:ascii="Work Sans" w:hAnsi="Work Sans" w:eastAsia="Aptos" w:cs="Times New Roman"/>
          <w:sz w:val="24"/>
          <w:szCs w:val="24"/>
        </w:rPr>
        <w:t xml:space="preserve"> Wyobraźni wzmacnia </w:t>
      </w:r>
      <w:r w:rsidRPr="00CD55FA">
        <w:rPr>
          <w:rFonts w:ascii="Work Sans" w:hAnsi="Work Sans" w:eastAsia="Aptos" w:cs="Times New Roman"/>
          <w:sz w:val="24"/>
          <w:szCs w:val="24"/>
        </w:rPr>
        <w:t>akceptację różnorodnych sposobów przeżywania emocji i sprzyja budowaniu empatii w grupie.</w:t>
      </w:r>
    </w:p>
    <w:p w:rsidRPr="00112145" w:rsidR="00105BAA" w:rsidP="00105BAA" w:rsidRDefault="00105BAA" w14:paraId="40AE3472" w14:textId="77777777">
      <w:pPr>
        <w:spacing w:line="360" w:lineRule="auto"/>
        <w:rPr>
          <w:rFonts w:ascii="Work Sans" w:hAnsi="Work Sans" w:eastAsia="Aptos" w:cs="Times New Roman"/>
          <w:sz w:val="24"/>
          <w:szCs w:val="24"/>
          <w:u w:val="single"/>
        </w:rPr>
      </w:pPr>
    </w:p>
    <w:p w:rsidRPr="00112145" w:rsidR="00112145" w:rsidP="00112145" w:rsidRDefault="00D757BB" w14:paraId="550560CE" w14:textId="46FA551D">
      <w:pPr>
        <w:spacing w:line="278" w:lineRule="auto"/>
        <w:rPr>
          <w:rFonts w:ascii="Work Sans" w:hAnsi="Work Sans" w:eastAsia="Times New Roman" w:cs="Times New Roman"/>
          <w:sz w:val="24"/>
          <w:szCs w:val="24"/>
          <w:u w:val="single"/>
        </w:rPr>
      </w:pPr>
      <w:r>
        <w:rPr>
          <w:rFonts w:ascii="Work Sans" w:hAnsi="Work Sans" w:eastAsia="Times New Roman" w:cs="Times New Roman"/>
          <w:sz w:val="24"/>
          <w:szCs w:val="24"/>
          <w:u w:val="single"/>
        </w:rPr>
        <w:t>6</w:t>
      </w:r>
      <w:r w:rsidRPr="00112145" w:rsidR="00112145">
        <w:rPr>
          <w:rFonts w:ascii="Work Sans" w:hAnsi="Work Sans" w:eastAsia="Times New Roman" w:cs="Times New Roman"/>
          <w:sz w:val="24"/>
          <w:szCs w:val="24"/>
          <w:u w:val="single"/>
        </w:rPr>
        <w:t xml:space="preserve">.4. </w:t>
      </w:r>
      <w:proofErr w:type="spellStart"/>
      <w:r w:rsidRPr="00112145" w:rsidR="00112145">
        <w:rPr>
          <w:rFonts w:ascii="Work Sans" w:hAnsi="Work Sans" w:eastAsia="Times New Roman" w:cs="Times New Roman"/>
          <w:sz w:val="24"/>
          <w:szCs w:val="24"/>
          <w:u w:val="single"/>
        </w:rPr>
        <w:t>EmoKalendarz</w:t>
      </w:r>
      <w:proofErr w:type="spellEnd"/>
    </w:p>
    <w:p w:rsidRPr="00112145" w:rsidR="00112145" w:rsidP="00112145" w:rsidRDefault="00112145" w14:paraId="4A5FAFC1" w14:textId="77777777">
      <w:pPr>
        <w:spacing w:line="278" w:lineRule="auto"/>
        <w:rPr>
          <w:rFonts w:ascii="Work Sans" w:hAnsi="Work Sans" w:eastAsia="Times New Roman" w:cs="Times New Roman"/>
          <w:sz w:val="24"/>
          <w:szCs w:val="24"/>
        </w:rPr>
      </w:pPr>
      <w:proofErr w:type="spellStart"/>
      <w:r w:rsidRPr="00112145">
        <w:rPr>
          <w:rFonts w:ascii="Work Sans" w:hAnsi="Work Sans" w:eastAsia="Times New Roman" w:cs="Times New Roman"/>
          <w:sz w:val="24"/>
          <w:szCs w:val="24"/>
        </w:rPr>
        <w:t>EmoKalendarz</w:t>
      </w:r>
      <w:proofErr w:type="spellEnd"/>
      <w:r w:rsidRPr="00112145">
        <w:rPr>
          <w:rFonts w:ascii="Work Sans" w:hAnsi="Work Sans" w:eastAsia="Times New Roman" w:cs="Times New Roman"/>
          <w:sz w:val="24"/>
          <w:szCs w:val="24"/>
        </w:rPr>
        <w:t xml:space="preserve"> służy codziennemu monitorowaniu nastroju i emocji uczniów w sposób prosty, bezpieczny i nienarzucający się. Jego podstawową funkcją jest wprowadzenie stałego, przewidywalnego rytuału emocjonalnego w klasie, który umożliwia uczniom krótkie zatrzymanie się i zauważenie własnego stanu emocjonalnego.</w:t>
      </w:r>
    </w:p>
    <w:p w:rsidRPr="00112145" w:rsidR="00112145" w:rsidP="00112145" w:rsidRDefault="00112145" w14:paraId="53E665B0" w14:textId="47F1078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 xml:space="preserve">Moduł ten stanowi element rutyny klasowej i może być wykorzystywany w ustalonym momencie dnia, na przykład na początku zajęć, po przerwie lub w innym czasie uznanym przez </w:t>
      </w:r>
      <w:r>
        <w:rPr>
          <w:rFonts w:ascii="Work Sans" w:hAnsi="Work Sans" w:eastAsia="Times New Roman" w:cs="Times New Roman"/>
          <w:sz w:val="24"/>
          <w:szCs w:val="24"/>
        </w:rPr>
        <w:t xml:space="preserve">uczniów i </w:t>
      </w:r>
      <w:r w:rsidRPr="00112145">
        <w:rPr>
          <w:rFonts w:ascii="Work Sans" w:hAnsi="Work Sans" w:eastAsia="Times New Roman" w:cs="Times New Roman"/>
          <w:sz w:val="24"/>
          <w:szCs w:val="24"/>
        </w:rPr>
        <w:t xml:space="preserve">nauczyciela za adekwatny. Korzystanie z </w:t>
      </w:r>
      <w:proofErr w:type="spellStart"/>
      <w:r w:rsidRPr="00112145">
        <w:rPr>
          <w:rFonts w:ascii="Work Sans" w:hAnsi="Work Sans" w:eastAsia="Times New Roman" w:cs="Times New Roman"/>
          <w:sz w:val="24"/>
          <w:szCs w:val="24"/>
        </w:rPr>
        <w:t>EmoKalendarza</w:t>
      </w:r>
      <w:proofErr w:type="spellEnd"/>
      <w:r w:rsidRPr="00112145">
        <w:rPr>
          <w:rFonts w:ascii="Work Sans" w:hAnsi="Work Sans" w:eastAsia="Times New Roman" w:cs="Times New Roman"/>
          <w:sz w:val="24"/>
          <w:szCs w:val="24"/>
        </w:rPr>
        <w:t xml:space="preserve"> opiera się na zasadzie dobrowolności – uczeń może zaznaczyć swój stan emocjonalny w formie symbolicznej, niewerbalnej lub zdecydować o nieuczestniczeniu w danym dniu.</w:t>
      </w:r>
    </w:p>
    <w:p w:rsidRPr="00112145" w:rsidR="00112145" w:rsidP="00112145" w:rsidRDefault="00112145" w14:paraId="48D80454" w14:textId="067C5E7E">
      <w:pPr>
        <w:spacing w:line="278" w:lineRule="auto"/>
        <w:rPr>
          <w:rFonts w:ascii="Work Sans" w:hAnsi="Work Sans" w:eastAsia="Times New Roman" w:cs="Times New Roman"/>
          <w:sz w:val="24"/>
          <w:szCs w:val="24"/>
        </w:rPr>
      </w:pPr>
      <w:proofErr w:type="spellStart"/>
      <w:r w:rsidRPr="00112145">
        <w:rPr>
          <w:rFonts w:ascii="Work Sans" w:hAnsi="Work Sans" w:eastAsia="Times New Roman" w:cs="Times New Roman"/>
          <w:sz w:val="24"/>
          <w:szCs w:val="24"/>
        </w:rPr>
        <w:t>EmoKalendarz</w:t>
      </w:r>
      <w:proofErr w:type="spellEnd"/>
      <w:r w:rsidRPr="00112145">
        <w:rPr>
          <w:rFonts w:ascii="Work Sans" w:hAnsi="Work Sans" w:eastAsia="Times New Roman" w:cs="Times New Roman"/>
          <w:sz w:val="24"/>
          <w:szCs w:val="24"/>
        </w:rPr>
        <w:t xml:space="preserve"> nie wymaga omawiania indywidualnych wyborów uczniów ani ich uzasadniania. Brak komentarza ze strony nauczyciela jest w tym module działaniem intencjonalnym, które wzmacnia poczucie bezpieczeństwa i autonomii ucznia. Emocje zaznaczane przez </w:t>
      </w:r>
      <w:r>
        <w:rPr>
          <w:rFonts w:ascii="Work Sans" w:hAnsi="Work Sans" w:eastAsia="Times New Roman" w:cs="Times New Roman"/>
          <w:sz w:val="24"/>
          <w:szCs w:val="24"/>
        </w:rPr>
        <w:t>uczniów</w:t>
      </w:r>
      <w:r w:rsidRPr="00112145">
        <w:rPr>
          <w:rFonts w:ascii="Work Sans" w:hAnsi="Work Sans" w:eastAsia="Times New Roman" w:cs="Times New Roman"/>
          <w:sz w:val="24"/>
          <w:szCs w:val="24"/>
        </w:rPr>
        <w:t xml:space="preserve"> nie są oceniane, porównywane ani publicznie interpretowane.</w:t>
      </w:r>
    </w:p>
    <w:p w:rsidRPr="00112145" w:rsidR="00112145" w:rsidP="00112145" w:rsidRDefault="00112145" w14:paraId="222AD9DE" w14:textId="7777777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 xml:space="preserve">Z perspektywy nauczyciela </w:t>
      </w:r>
      <w:proofErr w:type="spellStart"/>
      <w:r w:rsidRPr="00112145">
        <w:rPr>
          <w:rFonts w:ascii="Work Sans" w:hAnsi="Work Sans" w:eastAsia="Times New Roman" w:cs="Times New Roman"/>
          <w:sz w:val="24"/>
          <w:szCs w:val="24"/>
        </w:rPr>
        <w:t>EmoKalendarz</w:t>
      </w:r>
      <w:proofErr w:type="spellEnd"/>
      <w:r w:rsidRPr="00112145">
        <w:rPr>
          <w:rFonts w:ascii="Work Sans" w:hAnsi="Work Sans" w:eastAsia="Times New Roman" w:cs="Times New Roman"/>
          <w:sz w:val="24"/>
          <w:szCs w:val="24"/>
        </w:rPr>
        <w:t xml:space="preserve"> pełni funkcję delikatnego narzędzia obserwacyjnego. Pozwala dostrzegać ogólne tendencje emocjonalne w klasie oraz sygnały wymagające zwiększonej uważności, bez konieczności natychmiastowej interwencji. Moduł ten wspiera wczesne zauważanie napięć emocjonalnych i może stanowić punkt odniesienia do dalszych działań wychowawczych.</w:t>
      </w:r>
    </w:p>
    <w:p w:rsidRPr="00112145" w:rsidR="00112145" w:rsidP="00112145" w:rsidRDefault="00112145" w14:paraId="60F4DAD6" w14:textId="46760CD2">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 xml:space="preserve">Forma </w:t>
      </w:r>
      <w:proofErr w:type="spellStart"/>
      <w:r w:rsidRPr="00112145">
        <w:rPr>
          <w:rFonts w:ascii="Work Sans" w:hAnsi="Work Sans" w:eastAsia="Times New Roman" w:cs="Times New Roman"/>
          <w:sz w:val="24"/>
          <w:szCs w:val="24"/>
        </w:rPr>
        <w:t>EmoKalendarza</w:t>
      </w:r>
      <w:proofErr w:type="spellEnd"/>
      <w:r w:rsidRPr="00112145">
        <w:rPr>
          <w:rFonts w:ascii="Work Sans" w:hAnsi="Work Sans" w:eastAsia="Times New Roman" w:cs="Times New Roman"/>
          <w:sz w:val="24"/>
          <w:szCs w:val="24"/>
        </w:rPr>
        <w:t xml:space="preserve"> może być dostosowana do wieku uczniów, ich możliwości poznawczych oraz potrzeb sensorycznych. Może przyjmować postać tablicy, kart</w:t>
      </w:r>
      <w:r>
        <w:rPr>
          <w:rFonts w:ascii="Work Sans" w:hAnsi="Work Sans" w:eastAsia="Times New Roman" w:cs="Times New Roman"/>
          <w:sz w:val="24"/>
          <w:szCs w:val="24"/>
        </w:rPr>
        <w:t xml:space="preserve"> w indywidualnym segregatorze</w:t>
      </w:r>
      <w:r w:rsidRPr="00112145">
        <w:rPr>
          <w:rFonts w:ascii="Work Sans" w:hAnsi="Work Sans" w:eastAsia="Times New Roman" w:cs="Times New Roman"/>
          <w:sz w:val="24"/>
          <w:szCs w:val="24"/>
        </w:rPr>
        <w:t>, symboli, kolorów lub innych rozwiązań wypracowanych wspólnie z klasą. Elastyczność formy jest kluczowa dla zachowania inkluzyjnego charakteru modułu.</w:t>
      </w:r>
    </w:p>
    <w:p w:rsidR="00112145" w:rsidP="00112145" w:rsidRDefault="00112145" w14:paraId="30AFECFE" w14:textId="7CA0B11F">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 xml:space="preserve">Regularne stosowanie </w:t>
      </w:r>
      <w:proofErr w:type="spellStart"/>
      <w:r w:rsidRPr="00112145">
        <w:rPr>
          <w:rFonts w:ascii="Work Sans" w:hAnsi="Work Sans" w:eastAsia="Times New Roman" w:cs="Times New Roman"/>
          <w:sz w:val="24"/>
          <w:szCs w:val="24"/>
        </w:rPr>
        <w:t>EmoKalendarza</w:t>
      </w:r>
      <w:proofErr w:type="spellEnd"/>
      <w:r w:rsidRPr="00112145">
        <w:rPr>
          <w:rFonts w:ascii="Work Sans" w:hAnsi="Work Sans" w:eastAsia="Times New Roman" w:cs="Times New Roman"/>
          <w:sz w:val="24"/>
          <w:szCs w:val="24"/>
        </w:rPr>
        <w:t xml:space="preserve"> sprzyja rozwijaniu umiejętności autorefleksji oraz stopniowemu poszerzaniu świadomości emocjonalnej uczniów. Moduł ten nie wymaga dodatkowego czasu dydaktycznego i może </w:t>
      </w:r>
      <w:r w:rsidRPr="00112145">
        <w:rPr>
          <w:rFonts w:ascii="Work Sans" w:hAnsi="Work Sans" w:eastAsia="Times New Roman" w:cs="Times New Roman"/>
          <w:sz w:val="24"/>
          <w:szCs w:val="24"/>
        </w:rPr>
        <w:t>być stosowany długofalowo, wspierając poczucie bezpieczeństwa, przewidywalności i stabilności w codziennym funkcjonowaniu klasy.</w:t>
      </w:r>
    </w:p>
    <w:p w:rsidRPr="00112145" w:rsidR="00112145" w:rsidP="00112145" w:rsidRDefault="00112145" w14:paraId="1A4817B4" w14:textId="77777777">
      <w:pPr>
        <w:spacing w:line="278" w:lineRule="auto"/>
        <w:rPr>
          <w:rFonts w:ascii="Work Sans" w:hAnsi="Work Sans" w:eastAsia="Times New Roman" w:cs="Times New Roman"/>
          <w:sz w:val="24"/>
          <w:szCs w:val="24"/>
        </w:rPr>
      </w:pPr>
    </w:p>
    <w:p w:rsidRPr="00112145" w:rsidR="00112145" w:rsidP="00112145" w:rsidRDefault="00D757BB" w14:paraId="68239254" w14:textId="761F4402">
      <w:pPr>
        <w:spacing w:line="278" w:lineRule="auto"/>
        <w:rPr>
          <w:rFonts w:ascii="Work Sans" w:hAnsi="Work Sans" w:eastAsia="Times New Roman" w:cs="Times New Roman"/>
          <w:sz w:val="24"/>
          <w:szCs w:val="24"/>
          <w:u w:val="single"/>
        </w:rPr>
      </w:pPr>
      <w:r>
        <w:rPr>
          <w:rFonts w:ascii="Work Sans" w:hAnsi="Work Sans" w:eastAsia="Times New Roman" w:cs="Times New Roman"/>
          <w:sz w:val="24"/>
          <w:szCs w:val="24"/>
          <w:u w:val="single"/>
        </w:rPr>
        <w:t>6</w:t>
      </w:r>
      <w:r w:rsidRPr="00112145" w:rsidR="00112145">
        <w:rPr>
          <w:rFonts w:ascii="Work Sans" w:hAnsi="Work Sans" w:eastAsia="Times New Roman" w:cs="Times New Roman"/>
          <w:sz w:val="24"/>
          <w:szCs w:val="24"/>
          <w:u w:val="single"/>
        </w:rPr>
        <w:t>.5. Kącik Emocji</w:t>
      </w:r>
    </w:p>
    <w:p w:rsidRPr="00112145" w:rsidR="00112145" w:rsidP="00112145" w:rsidRDefault="00112145" w14:paraId="37B19A5A" w14:textId="7777777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Kącik Emocji jest stałym elementem przestrzeni klasowej, zaprojektowanym jako miejsce umożliwiające wyciszenie, krótką przerwę emocjonalną oraz samoregulację. Jego obecność w klasie sygnalizuje, że regulowanie emocji jest naturalną i akceptowaną częścią funkcjonowania w środowisku szkolnym.</w:t>
      </w:r>
    </w:p>
    <w:p w:rsidRPr="00112145" w:rsidR="00112145" w:rsidP="00112145" w:rsidRDefault="00112145" w14:paraId="337B2F82" w14:textId="7777777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Kącik Emocji nie jest miejscem izolacji ani karą za trudne zachowanie. Służy jako przestrzeń wspierająca ucznia w momentach przeciążenia emocjonalnego, nadmiernego pobudzenia lub potrzeby wycofania się na krótki czas. Korzystanie z Kącika odbywa się zgodnie z jasno określonymi zasadami, które są wspólnie ustalane z uczniami i mają na celu zapobieganie nadużyciom oraz stygmatyzacji.</w:t>
      </w:r>
    </w:p>
    <w:p w:rsidRPr="00112145" w:rsidR="00112145" w:rsidP="00112145" w:rsidRDefault="00112145" w14:paraId="17DA6CA4" w14:textId="7777777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Wyposażenie Kącika Emocji może obejmować proste elementy sprzyjające wyciszeniu, takie jak materiały sensoryczne, karty emocji, ilustracje, poduszki lub inne pomoce dostosowane do potrzeb danej grupy. Dobór materiałów powinien uwzględniać wiek uczniów, ich wrażliwość sensoryczną oraz możliwości przestrzenne klasy.</w:t>
      </w:r>
    </w:p>
    <w:p w:rsidRPr="00112145" w:rsidR="00112145" w:rsidP="00112145" w:rsidRDefault="00112145" w14:paraId="31867DF6" w14:textId="7777777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Rola nauczyciela polega na monitorowaniu korzystania z Kącika Emocji oraz na wspieraniu uczniów w rozumieniu, że sięganie po narzędzia samoregulacji jest przejawem odpowiedzialności, a nie słabości. Moduł ten sprzyja rozwijaniu u uczniów umiejętności rozpoznawania własnych potrzeb emocjonalnych oraz podejmowania działań wspierających dobrostan.</w:t>
      </w:r>
    </w:p>
    <w:p w:rsidRPr="00112145" w:rsidR="00112145" w:rsidP="00112145" w:rsidRDefault="00112145" w14:paraId="0F9B0A8E" w14:textId="08D914C8">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 xml:space="preserve">Kącik Emocji wzmacnia kulturę uważności w klasie i stanowi ważne uzupełnienie pozostałych modułów </w:t>
      </w:r>
      <w:proofErr w:type="spellStart"/>
      <w:r w:rsidRPr="00112145">
        <w:rPr>
          <w:rFonts w:ascii="Work Sans" w:hAnsi="Work Sans" w:eastAsia="Times New Roman" w:cs="Times New Roman"/>
          <w:sz w:val="24"/>
          <w:szCs w:val="24"/>
        </w:rPr>
        <w:t>EmoBalans</w:t>
      </w:r>
      <w:proofErr w:type="spellEnd"/>
      <w:r w:rsidRPr="00112145">
        <w:rPr>
          <w:rFonts w:ascii="Work Sans" w:hAnsi="Work Sans" w:eastAsia="Times New Roman" w:cs="Times New Roman"/>
          <w:sz w:val="24"/>
          <w:szCs w:val="24"/>
        </w:rPr>
        <w:t>, szczególnie w kontekście profilaktyki i codziennego dbania o równowagę emocjonalną uczniów.</w:t>
      </w:r>
    </w:p>
    <w:p w:rsidRPr="00112145" w:rsidR="00112145" w:rsidP="00112145" w:rsidRDefault="00112145" w14:paraId="49F0A84D" w14:textId="0AFEE8CB">
      <w:pPr>
        <w:spacing w:line="278" w:lineRule="auto"/>
        <w:rPr>
          <w:rFonts w:ascii="Work Sans" w:hAnsi="Work Sans" w:eastAsia="Times New Roman" w:cs="Times New Roman"/>
          <w:sz w:val="24"/>
          <w:szCs w:val="24"/>
        </w:rPr>
      </w:pPr>
    </w:p>
    <w:p w:rsidRPr="00112145" w:rsidR="00112145" w:rsidP="00112145" w:rsidRDefault="00D757BB" w14:paraId="30756D16" w14:textId="74D1A173">
      <w:pPr>
        <w:spacing w:line="278" w:lineRule="auto"/>
        <w:rPr>
          <w:rFonts w:ascii="Work Sans" w:hAnsi="Work Sans" w:eastAsia="Times New Roman" w:cs="Times New Roman"/>
          <w:sz w:val="24"/>
          <w:szCs w:val="24"/>
          <w:u w:val="single"/>
        </w:rPr>
      </w:pPr>
      <w:r>
        <w:rPr>
          <w:rFonts w:ascii="Work Sans" w:hAnsi="Work Sans" w:eastAsia="Times New Roman" w:cs="Times New Roman"/>
          <w:sz w:val="24"/>
          <w:szCs w:val="24"/>
          <w:u w:val="single"/>
        </w:rPr>
        <w:t>6</w:t>
      </w:r>
      <w:r w:rsidRPr="00112145" w:rsidR="00112145">
        <w:rPr>
          <w:rFonts w:ascii="Work Sans" w:hAnsi="Work Sans" w:eastAsia="Times New Roman" w:cs="Times New Roman"/>
          <w:sz w:val="24"/>
          <w:szCs w:val="24"/>
          <w:u w:val="single"/>
        </w:rPr>
        <w:t xml:space="preserve">.6. </w:t>
      </w:r>
      <w:proofErr w:type="spellStart"/>
      <w:r w:rsidRPr="00112145" w:rsidR="00112145">
        <w:rPr>
          <w:rFonts w:ascii="Work Sans" w:hAnsi="Work Sans" w:eastAsia="Times New Roman" w:cs="Times New Roman"/>
          <w:sz w:val="24"/>
          <w:szCs w:val="24"/>
          <w:u w:val="single"/>
        </w:rPr>
        <w:t>EmoSOS</w:t>
      </w:r>
      <w:proofErr w:type="spellEnd"/>
      <w:r w:rsidRPr="00112145" w:rsidR="00112145">
        <w:rPr>
          <w:rFonts w:ascii="Work Sans" w:hAnsi="Work Sans" w:eastAsia="Times New Roman" w:cs="Times New Roman"/>
          <w:sz w:val="24"/>
          <w:szCs w:val="24"/>
          <w:u w:val="single"/>
        </w:rPr>
        <w:t xml:space="preserve"> – Pierwsza Pomoc Emocjonalna</w:t>
      </w:r>
    </w:p>
    <w:p w:rsidRPr="00112145" w:rsidR="00112145" w:rsidP="00112145" w:rsidRDefault="00112145" w14:paraId="23E6BA0A" w14:textId="77777777">
      <w:pPr>
        <w:spacing w:line="278" w:lineRule="auto"/>
        <w:rPr>
          <w:rFonts w:ascii="Work Sans" w:hAnsi="Work Sans" w:eastAsia="Times New Roman" w:cs="Times New Roman"/>
          <w:sz w:val="24"/>
          <w:szCs w:val="24"/>
        </w:rPr>
      </w:pPr>
      <w:proofErr w:type="spellStart"/>
      <w:r w:rsidRPr="00112145">
        <w:rPr>
          <w:rFonts w:ascii="Work Sans" w:hAnsi="Work Sans" w:eastAsia="Times New Roman" w:cs="Times New Roman"/>
          <w:sz w:val="24"/>
          <w:szCs w:val="24"/>
        </w:rPr>
        <w:t>EmoSOS</w:t>
      </w:r>
      <w:proofErr w:type="spellEnd"/>
      <w:r w:rsidRPr="00112145">
        <w:rPr>
          <w:rFonts w:ascii="Work Sans" w:hAnsi="Work Sans" w:eastAsia="Times New Roman" w:cs="Times New Roman"/>
          <w:sz w:val="24"/>
          <w:szCs w:val="24"/>
        </w:rPr>
        <w:t xml:space="preserve"> – Pierwsza Pomoc Emocjonalna jest modułem interwencyjnym, zawierającym gotowe procedury reagowania w sytuacjach nagłego napięcia emocjonalnego, silnego pobudzenia, kryzysu lub dezorganizacji zachowania ucznia. Moduł ten został zaprojektowany jako praktyczne wsparcie dla </w:t>
      </w:r>
      <w:r w:rsidRPr="00112145">
        <w:rPr>
          <w:rFonts w:ascii="Work Sans" w:hAnsi="Work Sans" w:eastAsia="Times New Roman" w:cs="Times New Roman"/>
          <w:sz w:val="24"/>
          <w:szCs w:val="24"/>
        </w:rPr>
        <w:t>nauczyciela w momentach wymagających szybkiego, uporządkowanego i bezpiecznego działania.</w:t>
      </w:r>
    </w:p>
    <w:p w:rsidRPr="00112145" w:rsidR="00112145" w:rsidP="00112145" w:rsidRDefault="00112145" w14:paraId="657BCB53" w14:textId="77777777">
      <w:pPr>
        <w:spacing w:line="278" w:lineRule="auto"/>
        <w:rPr>
          <w:rFonts w:ascii="Work Sans" w:hAnsi="Work Sans" w:eastAsia="Times New Roman" w:cs="Times New Roman"/>
          <w:sz w:val="24"/>
          <w:szCs w:val="24"/>
        </w:rPr>
      </w:pPr>
      <w:proofErr w:type="spellStart"/>
      <w:r w:rsidRPr="00112145">
        <w:rPr>
          <w:rFonts w:ascii="Work Sans" w:hAnsi="Work Sans" w:eastAsia="Times New Roman" w:cs="Times New Roman"/>
          <w:sz w:val="24"/>
          <w:szCs w:val="24"/>
        </w:rPr>
        <w:t>EmoSOS</w:t>
      </w:r>
      <w:proofErr w:type="spellEnd"/>
      <w:r w:rsidRPr="00112145">
        <w:rPr>
          <w:rFonts w:ascii="Work Sans" w:hAnsi="Work Sans" w:eastAsia="Times New Roman" w:cs="Times New Roman"/>
          <w:sz w:val="24"/>
          <w:szCs w:val="24"/>
        </w:rPr>
        <w:t xml:space="preserve"> porządkuje kolejność reakcji nauczyciela, ograniczając konieczność podejmowania decyzji pod presją emocjonalną. Zawarte w module procedury pomagają obniżyć poziom napięcia w klasie, chronić bezpieczeństwo ucznia i grupy oraz zapobiegać eskalacji trudnej sytuacji.</w:t>
      </w:r>
    </w:p>
    <w:p w:rsidRPr="00112145" w:rsidR="00112145" w:rsidP="00112145" w:rsidRDefault="00112145" w14:paraId="59342A1C" w14:textId="7777777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 xml:space="preserve">Moduł ten nie pełni funkcji terapeutycznej ani diagnostycznej i nie zastępuje specjalistycznej pomocy psychologicznej. Stanowi pierwszy, doraźny etap reagowania, którego celem jest stabilizacja sytuacji i przywrócenie poczucia bezpieczeństwa. W razie potrzeby </w:t>
      </w:r>
      <w:proofErr w:type="spellStart"/>
      <w:r w:rsidRPr="00112145">
        <w:rPr>
          <w:rFonts w:ascii="Work Sans" w:hAnsi="Work Sans" w:eastAsia="Times New Roman" w:cs="Times New Roman"/>
          <w:sz w:val="24"/>
          <w:szCs w:val="24"/>
        </w:rPr>
        <w:t>EmoSOS</w:t>
      </w:r>
      <w:proofErr w:type="spellEnd"/>
      <w:r w:rsidRPr="00112145">
        <w:rPr>
          <w:rFonts w:ascii="Work Sans" w:hAnsi="Work Sans" w:eastAsia="Times New Roman" w:cs="Times New Roman"/>
          <w:sz w:val="24"/>
          <w:szCs w:val="24"/>
        </w:rPr>
        <w:t xml:space="preserve"> wskazuje moment, w którym konieczne jest sięgnięcie po dodatkowe formy wsparcia zgodne z procedurami szkolnymi.</w:t>
      </w:r>
    </w:p>
    <w:p w:rsidRPr="00112145" w:rsidR="00112145" w:rsidP="00112145" w:rsidRDefault="00112145" w14:paraId="414050C9" w14:textId="77777777">
      <w:pPr>
        <w:spacing w:line="278" w:lineRule="auto"/>
        <w:rPr>
          <w:rFonts w:ascii="Work Sans" w:hAnsi="Work Sans" w:eastAsia="Times New Roman" w:cs="Times New Roman"/>
          <w:sz w:val="24"/>
          <w:szCs w:val="24"/>
        </w:rPr>
      </w:pPr>
      <w:r w:rsidRPr="00112145">
        <w:rPr>
          <w:rFonts w:ascii="Work Sans" w:hAnsi="Work Sans" w:eastAsia="Times New Roman" w:cs="Times New Roman"/>
          <w:sz w:val="24"/>
          <w:szCs w:val="24"/>
        </w:rPr>
        <w:t xml:space="preserve">Dla nauczyciela </w:t>
      </w:r>
      <w:proofErr w:type="spellStart"/>
      <w:r w:rsidRPr="00112145">
        <w:rPr>
          <w:rFonts w:ascii="Work Sans" w:hAnsi="Work Sans" w:eastAsia="Times New Roman" w:cs="Times New Roman"/>
          <w:sz w:val="24"/>
          <w:szCs w:val="24"/>
        </w:rPr>
        <w:t>EmoSOS</w:t>
      </w:r>
      <w:proofErr w:type="spellEnd"/>
      <w:r w:rsidRPr="00112145">
        <w:rPr>
          <w:rFonts w:ascii="Work Sans" w:hAnsi="Work Sans" w:eastAsia="Times New Roman" w:cs="Times New Roman"/>
          <w:sz w:val="24"/>
          <w:szCs w:val="24"/>
        </w:rPr>
        <w:t xml:space="preserve"> jest narzędziem ochronnym – zmniejsza obciążenie emocjonalne i decyzyjne w sytuacjach kryzysowych oraz daje poczucie oparcia w jasno określonej strukturze działania. Moduł ten wzmacnia poczucie kompetencji nauczyciela i pozwala zachować spójność reakcji w trudnych momentach.</w:t>
      </w:r>
    </w:p>
    <w:p w:rsidRPr="00112145" w:rsidR="00112145" w:rsidP="00112145" w:rsidRDefault="00112145" w14:paraId="5B67F5FA" w14:textId="77777777">
      <w:pPr>
        <w:spacing w:line="278" w:lineRule="auto"/>
        <w:rPr>
          <w:rFonts w:ascii="Work Sans" w:hAnsi="Work Sans" w:eastAsia="Times New Roman" w:cs="Times New Roman"/>
          <w:sz w:val="24"/>
          <w:szCs w:val="24"/>
        </w:rPr>
      </w:pPr>
      <w:proofErr w:type="spellStart"/>
      <w:r w:rsidRPr="00112145">
        <w:rPr>
          <w:rFonts w:ascii="Work Sans" w:hAnsi="Work Sans" w:eastAsia="Times New Roman" w:cs="Times New Roman"/>
          <w:sz w:val="24"/>
          <w:szCs w:val="24"/>
        </w:rPr>
        <w:t>EmoSOS</w:t>
      </w:r>
      <w:proofErr w:type="spellEnd"/>
      <w:r w:rsidRPr="00112145">
        <w:rPr>
          <w:rFonts w:ascii="Work Sans" w:hAnsi="Work Sans" w:eastAsia="Times New Roman" w:cs="Times New Roman"/>
          <w:sz w:val="24"/>
          <w:szCs w:val="24"/>
        </w:rPr>
        <w:t xml:space="preserve"> uzupełnia pozostałe moduły </w:t>
      </w:r>
      <w:proofErr w:type="spellStart"/>
      <w:r w:rsidRPr="00112145">
        <w:rPr>
          <w:rFonts w:ascii="Work Sans" w:hAnsi="Work Sans" w:eastAsia="Times New Roman" w:cs="Times New Roman"/>
          <w:sz w:val="24"/>
          <w:szCs w:val="24"/>
        </w:rPr>
        <w:t>EmoBalansu</w:t>
      </w:r>
      <w:proofErr w:type="spellEnd"/>
      <w:r w:rsidRPr="00112145">
        <w:rPr>
          <w:rFonts w:ascii="Work Sans" w:hAnsi="Work Sans" w:eastAsia="Times New Roman" w:cs="Times New Roman"/>
          <w:sz w:val="24"/>
          <w:szCs w:val="24"/>
        </w:rPr>
        <w:t>, tworząc spójny system, który obejmuje zarówno codzienną profilaktykę emocjonalną, jak i reagowanie w sytuacjach nagłych.</w:t>
      </w:r>
    </w:p>
    <w:p w:rsidRPr="00105BAA" w:rsidR="00105BAA" w:rsidP="00105BAA" w:rsidRDefault="00105BAA" w14:paraId="2447C784" w14:textId="549A3955">
      <w:pPr>
        <w:spacing w:line="278" w:lineRule="auto"/>
        <w:rPr>
          <w:rFonts w:ascii="Work Sans" w:hAnsi="Work Sans" w:eastAsia="Aptos" w:cs="Times New Roman"/>
          <w:sz w:val="24"/>
          <w:szCs w:val="24"/>
        </w:rPr>
      </w:pPr>
    </w:p>
    <w:p w:rsidRPr="00105BAA" w:rsidR="00105BAA" w:rsidP="00105BAA" w:rsidRDefault="00D757BB" w14:paraId="70BDC873" w14:textId="0E025FE5">
      <w:pPr>
        <w:keepNext/>
        <w:keepLines/>
        <w:spacing w:before="360" w:after="80" w:line="360" w:lineRule="auto"/>
        <w:outlineLvl w:val="0"/>
        <w:rPr>
          <w:rFonts w:ascii="Work Sans" w:hAnsi="Work Sans" w:eastAsia="Times New Roman" w:cs="Times New Roman"/>
          <w:b/>
          <w:bCs/>
          <w:sz w:val="24"/>
          <w:szCs w:val="24"/>
        </w:rPr>
      </w:pPr>
      <w:bookmarkStart w:name="_Toc224230761" w:id="12"/>
      <w:r>
        <w:rPr>
          <w:rFonts w:ascii="Work Sans" w:hAnsi="Work Sans" w:eastAsia="Times New Roman" w:cs="Times New Roman"/>
          <w:b/>
          <w:bCs/>
          <w:sz w:val="24"/>
          <w:szCs w:val="24"/>
        </w:rPr>
        <w:t>7</w:t>
      </w:r>
      <w:r w:rsidRPr="00105BAA" w:rsidR="00105BAA">
        <w:rPr>
          <w:rFonts w:ascii="Work Sans" w:hAnsi="Work Sans" w:eastAsia="Times New Roman" w:cs="Times New Roman"/>
          <w:b/>
          <w:bCs/>
          <w:sz w:val="24"/>
          <w:szCs w:val="24"/>
        </w:rPr>
        <w:t>. Rola nauczyciela</w:t>
      </w:r>
      <w:bookmarkEnd w:id="12"/>
    </w:p>
    <w:p w:rsidRPr="00105BAA" w:rsidR="00105BAA" w:rsidP="00105BAA" w:rsidRDefault="00105BAA" w14:paraId="3BBFD824"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Rola nauczyciela w programie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ma charakter wspierający, a nie kontrolujący. Nauczyciel nie występuje w roli eksperta od emocji ani terapeuty, lecz jako osoba towarzysząca uczniom w procesie uczenia się rozpoznawania, nazywania i regulowania emocji.</w:t>
      </w:r>
    </w:p>
    <w:p w:rsidRPr="00105BAA" w:rsidR="00105BAA" w:rsidP="00105BAA" w:rsidRDefault="00105BAA" w14:paraId="49D3BA5D"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Nauczyciel:</w:t>
      </w:r>
    </w:p>
    <w:p w:rsidRPr="00105BAA" w:rsidR="00105BAA" w:rsidP="00105BAA" w:rsidRDefault="00105BAA" w14:paraId="5AA16118"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pełni rolę przewodnika, który wprowadza uczniów w zasady programu, dba o bezpieczeństwo emocjonalne i nadaje ramy pracy z emocjami;</w:t>
      </w:r>
    </w:p>
    <w:p w:rsidRPr="00105BAA" w:rsidR="00105BAA" w:rsidP="00105BAA" w:rsidRDefault="00105BAA" w14:paraId="7C16B15A"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modeluje postawy emocjonalne, pokazując poprzez własne reakcje, że emocje są naturalne, możliwe do regulowania i akceptowalne w przestrzeni szkolnej;</w:t>
      </w:r>
    </w:p>
    <w:p w:rsidRPr="00105BAA" w:rsidR="00105BAA" w:rsidP="00105BAA" w:rsidRDefault="00105BAA" w14:paraId="0D9ECF85"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korzysta z procedur programu, w szczególności z modułu </w:t>
      </w:r>
      <w:proofErr w:type="spellStart"/>
      <w:r w:rsidRPr="00105BAA">
        <w:rPr>
          <w:rFonts w:ascii="Work Sans" w:hAnsi="Work Sans" w:eastAsia="Aptos" w:cs="Times New Roman"/>
          <w:sz w:val="24"/>
          <w:szCs w:val="24"/>
        </w:rPr>
        <w:t>EmoSOS</w:t>
      </w:r>
      <w:proofErr w:type="spellEnd"/>
      <w:r w:rsidRPr="00105BAA">
        <w:rPr>
          <w:rFonts w:ascii="Work Sans" w:hAnsi="Work Sans" w:eastAsia="Aptos" w:cs="Times New Roman"/>
          <w:sz w:val="24"/>
          <w:szCs w:val="24"/>
        </w:rPr>
        <w:t xml:space="preserve"> – Pierwsza Pomoc Emocjonalna, co pozwala mu reagować w sposób uporządkowany i bezpieczny w sytuacjach podwyższonego napięcia;</w:t>
      </w:r>
    </w:p>
    <w:p w:rsidRPr="00105BAA" w:rsidR="00105BAA" w:rsidP="00105BAA" w:rsidRDefault="00105BAA" w14:paraId="208BE4AE"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obserwuje i dokumentuje zmiany, zwracając uwagę na procesy zachodzące w klasie, a nie na ocenę pojedynczych uczniów.</w:t>
      </w:r>
    </w:p>
    <w:p w:rsidRPr="00105BAA" w:rsidR="00105BAA" w:rsidP="00105BAA" w:rsidRDefault="00105BAA" w14:paraId="31D0A601"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Istotnym elementem roli nauczyciela jest umiejętność zatrzymywania się i refleksji nad własnymi reakcjami. Program zakłada, że nauczyciel również doświadcza emocji i ma prawo do momentów niepewności czy zmęczenia.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oferuje ramy, które wspierają nauczyciela w zachowaniu spójności działań, bez konieczności osiągania perfekcji.</w:t>
      </w:r>
    </w:p>
    <w:p w:rsidRPr="00105BAA" w:rsidR="00105BAA" w:rsidP="00105BAA" w:rsidRDefault="00105BAA" w14:paraId="2C7D3015" w14:textId="77777777">
      <w:pPr>
        <w:spacing w:line="360" w:lineRule="auto"/>
        <w:rPr>
          <w:rFonts w:ascii="Work Sans" w:hAnsi="Work Sans" w:eastAsia="Aptos" w:cs="Times New Roman"/>
          <w:sz w:val="24"/>
          <w:szCs w:val="24"/>
        </w:rPr>
      </w:pPr>
    </w:p>
    <w:p w:rsidRPr="00105BAA" w:rsidR="00105BAA" w:rsidP="00105BAA" w:rsidRDefault="00105BAA" w14:paraId="59AA668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Program nie zakłada też idealnych reakcji ani nieustannej dostępności emocjonalnej nauczyciela. Podkreśla natomiast znaczenie konsekwencji, uważności oraz gotowości do korzystania z dostępnych narzędzi. Dzięki temu rola nauczyciela pozostaje realistyczna i możliwa do udźwignięcia w codziennych warunkach szkolnych.</w:t>
      </w:r>
    </w:p>
    <w:p w:rsidRPr="00105BAA" w:rsidR="00105BAA" w:rsidP="00105BAA" w:rsidRDefault="00105BAA" w14:paraId="792D0FA7" w14:textId="3B9642E1">
      <w:pPr>
        <w:spacing w:line="278" w:lineRule="auto"/>
        <w:rPr>
          <w:rFonts w:ascii="Work Sans" w:hAnsi="Work Sans" w:eastAsia="Aptos" w:cs="Times New Roman"/>
          <w:sz w:val="24"/>
          <w:szCs w:val="24"/>
        </w:rPr>
      </w:pPr>
    </w:p>
    <w:p w:rsidRPr="00105BAA" w:rsidR="00105BAA" w:rsidP="00105BAA" w:rsidRDefault="00D757BB" w14:paraId="50BE711A" w14:textId="195EFF70">
      <w:pPr>
        <w:keepNext/>
        <w:keepLines/>
        <w:spacing w:before="360" w:after="80" w:line="360" w:lineRule="auto"/>
        <w:outlineLvl w:val="0"/>
        <w:rPr>
          <w:rFonts w:ascii="Work Sans" w:hAnsi="Work Sans" w:eastAsia="Times New Roman" w:cs="Times New Roman"/>
          <w:b/>
          <w:bCs/>
          <w:sz w:val="24"/>
          <w:szCs w:val="24"/>
        </w:rPr>
      </w:pPr>
      <w:bookmarkStart w:name="_Toc224230762" w:id="13"/>
      <w:r>
        <w:rPr>
          <w:rFonts w:ascii="Work Sans" w:hAnsi="Work Sans" w:eastAsia="Times New Roman" w:cs="Times New Roman"/>
          <w:b/>
          <w:bCs/>
          <w:sz w:val="24"/>
          <w:szCs w:val="24"/>
        </w:rPr>
        <w:t>8</w:t>
      </w:r>
      <w:r w:rsidRPr="00105BAA" w:rsidR="00105BAA">
        <w:rPr>
          <w:rFonts w:ascii="Work Sans" w:hAnsi="Work Sans" w:eastAsia="Times New Roman" w:cs="Times New Roman"/>
          <w:b/>
          <w:bCs/>
          <w:sz w:val="24"/>
          <w:szCs w:val="24"/>
        </w:rPr>
        <w:t>. Monitorowanie i ewaluacja</w:t>
      </w:r>
      <w:bookmarkEnd w:id="13"/>
    </w:p>
    <w:p w:rsidRPr="00105BAA" w:rsidR="00105BAA" w:rsidP="00105BAA" w:rsidRDefault="00105BAA" w14:paraId="3505E0F7"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Monitorowanie i ewaluacja programu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mają charakter jakościowy i refleksyjny. Ich celem nie jest ocenianie uczniów ani nauczyciela, lecz systematyczne przyglądanie się temu, w jaki sposób program funkcjonuje w codziennej praktyce szkolnej oraz czy i jakie zmiany zachodzą w zespole klasowym.</w:t>
      </w:r>
    </w:p>
    <w:p w:rsidRPr="00105BAA" w:rsidR="00105BAA" w:rsidP="00105BAA" w:rsidRDefault="00105BAA" w14:paraId="3D943A7F"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Ewaluacja programu opiera się przede wszystkim na:</w:t>
      </w:r>
    </w:p>
    <w:p w:rsidRPr="00105BAA" w:rsidR="00105BAA" w:rsidP="00105BAA" w:rsidRDefault="00105BAA" w14:paraId="7A950103"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obserwacji zachowań uczniów, w tym zmian w sposobie reagowania na trudne sytuacje, częstotliwości konfliktów, poziomu napięcia emocjonalnego oraz gotowości do korzystania z narzędzi regulacyjnych;</w:t>
      </w:r>
    </w:p>
    <w:p w:rsidRPr="00105BAA" w:rsidR="00105BAA" w:rsidP="00105BAA" w:rsidRDefault="00105BAA" w14:paraId="4154B8FD"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analizie pracy z modułami, obejmującej regularność ich stosowania, stopień zaangażowania uczniów oraz adekwatność do aktualnych potrzeb klasy;</w:t>
      </w:r>
    </w:p>
    <w:p w:rsidRPr="00105BAA" w:rsidR="00105BAA" w:rsidP="00105BAA" w:rsidRDefault="00105BAA" w14:paraId="6A49A723"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refleksji nauczyciela nad skutecznością działań, rozumianej jako świadome zatrzymywanie się i ocenianie, które elementy programu wspierają klasę w największym stopniu, a które wymagają modyfikacji.</w:t>
      </w:r>
    </w:p>
    <w:p w:rsidRPr="00105BAA" w:rsidR="00105BAA" w:rsidP="00105BAA" w:rsidRDefault="00105BAA" w14:paraId="269DD2C4" w14:textId="77777777">
      <w:pPr>
        <w:spacing w:line="360" w:lineRule="auto"/>
        <w:rPr>
          <w:rFonts w:ascii="Work Sans" w:hAnsi="Work Sans" w:eastAsia="Aptos" w:cs="Times New Roman"/>
          <w:sz w:val="24"/>
          <w:szCs w:val="24"/>
        </w:rPr>
      </w:pPr>
    </w:p>
    <w:p w:rsidRPr="00105BAA" w:rsidR="00105BAA" w:rsidP="00105BAA" w:rsidRDefault="00105BAA" w14:paraId="0FAB7602"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Monitorowanie może przyjmować formę:</w:t>
      </w:r>
    </w:p>
    <w:p w:rsidRPr="00105BAA" w:rsidR="00105BAA" w:rsidP="00105BAA" w:rsidRDefault="00105BAA" w14:paraId="3FDAE52C"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krótkich notatek nauczyciela,</w:t>
      </w:r>
    </w:p>
    <w:p w:rsidRPr="00105BAA" w:rsidR="00105BAA" w:rsidP="00105BAA" w:rsidRDefault="00105BAA" w14:paraId="4B969689"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arkuszy obserwacyjnych,</w:t>
      </w:r>
    </w:p>
    <w:p w:rsidRPr="00105BAA" w:rsidR="00105BAA" w:rsidP="00105BAA" w:rsidRDefault="00105BAA" w14:paraId="6B19DF88"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zapisów spostrzeżeń po zajęciach lub okresowych podsumowań (np. tygodniowych lub miesięcznych).</w:t>
      </w:r>
    </w:p>
    <w:p w:rsidRPr="00105BAA" w:rsidR="00105BAA" w:rsidP="00105BAA" w:rsidRDefault="00105BAA" w14:paraId="5AA15579"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Ważne jest, aby dokumentowanie miało charakter prosty i możliwy do realizacji w codziennej pracy, bez nadmiernego obciążenia.</w:t>
      </w:r>
    </w:p>
    <w:p w:rsidRPr="00105BAA" w:rsidR="00105BAA" w:rsidP="00105BAA" w:rsidRDefault="00105BAA" w14:paraId="7A58E08A" w14:textId="77777777">
      <w:pPr>
        <w:spacing w:line="360" w:lineRule="auto"/>
        <w:rPr>
          <w:rFonts w:ascii="Work Sans" w:hAnsi="Work Sans" w:eastAsia="Aptos" w:cs="Times New Roman"/>
          <w:sz w:val="24"/>
          <w:szCs w:val="24"/>
        </w:rPr>
      </w:pPr>
    </w:p>
    <w:p w:rsidRPr="00105BAA" w:rsidR="00105BAA" w:rsidP="00105BAA" w:rsidRDefault="00105BAA" w14:paraId="3EAB0951"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Ewaluacja nie zakłada porównywania uczniów ani mierzenia efektów w sposób ilościowy. Skupia się na dostrzeganiu procesów, tendencji oraz zmian w funkcjonowaniu emocjonalnym klasy. Uzyskane wnioski służą dalszemu dostosowywaniu programu, wyborowi modułów oraz tempa ich realizacji.</w:t>
      </w:r>
    </w:p>
    <w:p w:rsidRPr="00105BAA" w:rsidR="00105BAA" w:rsidP="00105BAA" w:rsidRDefault="00105BAA" w14:paraId="42913394"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Regularna refleksja ewaluacyjna wzmacnia poczucie sprawczości nauczyciela i pozwala traktować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jako żywy proces, reagujący na aktualne potrzeby uczniów.</w:t>
      </w:r>
    </w:p>
    <w:p w:rsidRPr="00105BAA" w:rsidR="00105BAA" w:rsidP="00105BAA" w:rsidRDefault="00105BAA" w14:paraId="577495B9" w14:textId="0E9072C8">
      <w:pPr>
        <w:spacing w:line="278" w:lineRule="auto"/>
        <w:rPr>
          <w:rFonts w:ascii="Work Sans" w:hAnsi="Work Sans" w:eastAsia="Aptos" w:cs="Times New Roman"/>
          <w:sz w:val="24"/>
          <w:szCs w:val="24"/>
        </w:rPr>
      </w:pPr>
    </w:p>
    <w:p w:rsidRPr="00105BAA" w:rsidR="00105BAA" w:rsidP="00105BAA" w:rsidRDefault="00D757BB" w14:paraId="2EA0B5B2" w14:textId="278297F8">
      <w:pPr>
        <w:keepNext/>
        <w:keepLines/>
        <w:spacing w:before="360" w:after="80" w:line="360" w:lineRule="auto"/>
        <w:outlineLvl w:val="0"/>
        <w:rPr>
          <w:rFonts w:ascii="Work Sans" w:hAnsi="Work Sans" w:eastAsia="Times New Roman" w:cs="Times New Roman"/>
          <w:b/>
          <w:bCs/>
          <w:sz w:val="24"/>
          <w:szCs w:val="24"/>
        </w:rPr>
      </w:pPr>
      <w:bookmarkStart w:name="_Toc224230763" w:id="14"/>
      <w:r>
        <w:rPr>
          <w:rFonts w:ascii="Work Sans" w:hAnsi="Work Sans" w:eastAsia="Times New Roman" w:cs="Times New Roman"/>
          <w:b/>
          <w:bCs/>
          <w:sz w:val="24"/>
          <w:szCs w:val="24"/>
        </w:rPr>
        <w:t>9</w:t>
      </w:r>
      <w:r w:rsidRPr="00105BAA" w:rsidR="00105BAA">
        <w:rPr>
          <w:rFonts w:ascii="Work Sans" w:hAnsi="Work Sans" w:eastAsia="Times New Roman" w:cs="Times New Roman"/>
          <w:b/>
          <w:bCs/>
          <w:sz w:val="24"/>
          <w:szCs w:val="24"/>
        </w:rPr>
        <w:t>. Elastyczność i dalsze stosowanie programu</w:t>
      </w:r>
      <w:bookmarkEnd w:id="14"/>
    </w:p>
    <w:p w:rsidRPr="00105BAA" w:rsidR="00105BAA" w:rsidP="00105BAA" w:rsidRDefault="00105BAA" w14:paraId="66673F2F"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Program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został zaprojektowany jako rozwiązanie elastyczne, które może być dostosowywane do zróżnicowanych realiów szkolnych, potrzeb zespołu klasowego oraz możliwości organizacyjnych nauczyciela. Elastyczność ta dotyczy zarówno intensywności pracy z programem, jak i kolejności wdrażania poszczególnych modułów oraz czasu przeznaczonego na ich realizację.</w:t>
      </w:r>
    </w:p>
    <w:p w:rsidRPr="00105BAA" w:rsidR="00105BAA" w:rsidP="00105BAA" w:rsidRDefault="00105BAA" w14:paraId="21EFDFE4" w14:textId="77777777">
      <w:pPr>
        <w:spacing w:line="360" w:lineRule="auto"/>
        <w:rPr>
          <w:rFonts w:ascii="Work Sans" w:hAnsi="Work Sans" w:eastAsia="Aptos" w:cs="Times New Roman"/>
          <w:sz w:val="24"/>
          <w:szCs w:val="24"/>
        </w:rPr>
      </w:pPr>
    </w:p>
    <w:p w:rsidRPr="00105BAA" w:rsidR="00105BAA" w:rsidP="00105BAA" w:rsidRDefault="00105BAA" w14:paraId="0A6D044D" w14:textId="77777777">
      <w:pPr>
        <w:spacing w:line="360" w:lineRule="auto"/>
        <w:rPr>
          <w:rFonts w:ascii="Work Sans" w:hAnsi="Work Sans" w:eastAsia="Aptos" w:cs="Times New Roman"/>
          <w:sz w:val="24"/>
          <w:szCs w:val="24"/>
          <w:u w:val="single"/>
        </w:rPr>
      </w:pPr>
      <w:r w:rsidRPr="00105BAA">
        <w:rPr>
          <w:rFonts w:ascii="Work Sans" w:hAnsi="Work Sans" w:eastAsia="Aptos" w:cs="Times New Roman"/>
          <w:sz w:val="24"/>
          <w:szCs w:val="24"/>
          <w:u w:val="single"/>
        </w:rPr>
        <w:t>Nauczyciel ma możliwość:</w:t>
      </w:r>
    </w:p>
    <w:p w:rsidRPr="00105BAA" w:rsidR="00105BAA" w:rsidP="00105BAA" w:rsidRDefault="00105BAA" w14:paraId="134AA29E"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regulowania częstotliwości działań emocjonalnych (np. codziennych, cotygodniowych lub interwencyjnych),</w:t>
      </w:r>
    </w:p>
    <w:p w:rsidRPr="00105BAA" w:rsidR="00105BAA" w:rsidP="00105BAA" w:rsidRDefault="00105BAA" w14:paraId="314D340F"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wyboru modułów najbardziej adekwatnych do aktualnej sytuacji w klasie, </w:t>
      </w:r>
    </w:p>
    <w:p w:rsidRPr="00105BAA" w:rsidR="00105BAA" w:rsidP="00105BAA" w:rsidRDefault="00105BAA" w14:paraId="79D2E0D0"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modyfikowania tempa pracy w zależności od gotowości uczniów,</w:t>
      </w:r>
    </w:p>
    <w:p w:rsidRPr="00105BAA" w:rsidR="00105BAA" w:rsidP="00105BAA" w:rsidRDefault="00105BAA" w14:paraId="2A0782B3"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 – czasowego zawieszania wybranych elementów programu w okresach wzmożonego obciążenia dydaktycznego.</w:t>
      </w:r>
    </w:p>
    <w:p w:rsidRPr="00105BAA" w:rsidR="00105BAA" w:rsidP="00105BAA" w:rsidRDefault="00105BAA" w14:paraId="7D2DDFAB"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Instrukcja wdrożeniowa zakłada, że program nie funkcjonuje w oderwaniu od codziennych obowiązków szkolnych, lecz jest z nimi zintegrowany. </w:t>
      </w:r>
      <w:proofErr w:type="spellStart"/>
      <w:r w:rsidRPr="00105BAA">
        <w:rPr>
          <w:rFonts w:ascii="Work Sans" w:hAnsi="Work Sans" w:eastAsia="Aptos" w:cs="Times New Roman"/>
          <w:sz w:val="24"/>
          <w:szCs w:val="24"/>
        </w:rPr>
        <w:t>EmoBalans</w:t>
      </w:r>
      <w:proofErr w:type="spellEnd"/>
      <w:r w:rsidRPr="00105BAA">
        <w:rPr>
          <w:rFonts w:ascii="Work Sans" w:hAnsi="Work Sans" w:eastAsia="Aptos" w:cs="Times New Roman"/>
          <w:sz w:val="24"/>
          <w:szCs w:val="24"/>
        </w:rPr>
        <w:t xml:space="preserve"> może być stosowany zarówno jako stały element pracy wychowawczej, jak i jako narzędzie okresowego wsparcia w momentach zwiększonego napięcia emocjonalnego w klasie.</w:t>
      </w:r>
    </w:p>
    <w:p w:rsidRPr="00105BAA" w:rsidR="00105BAA" w:rsidP="00105BAA" w:rsidRDefault="00105BAA" w14:paraId="63EAB0BC"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Dalsze stosowanie programu opiera się na refleksji nauczyciela oraz wnioskach płynących z monitorowania i ewaluacji. Na ich podstawie możliwe jest pogłębianie pracy z wybranymi modułami, stopniowe rozszerzanie programu lub adaptowanie go do kolejnych zespołów klasowych.</w:t>
      </w:r>
    </w:p>
    <w:p w:rsidRPr="00105BAA" w:rsidR="00105BAA" w:rsidP="00105BAA" w:rsidRDefault="00105BAA" w14:paraId="3D8B01D3" w14:textId="77777777">
      <w:pPr>
        <w:spacing w:line="360" w:lineRule="auto"/>
        <w:rPr>
          <w:rFonts w:ascii="Work Sans" w:hAnsi="Work Sans" w:eastAsia="Aptos" w:cs="Times New Roman"/>
          <w:sz w:val="24"/>
          <w:szCs w:val="24"/>
        </w:rPr>
      </w:pPr>
      <w:r w:rsidRPr="00105BAA">
        <w:rPr>
          <w:rFonts w:ascii="Work Sans" w:hAnsi="Work Sans" w:eastAsia="Aptos" w:cs="Times New Roman"/>
          <w:sz w:val="24"/>
          <w:szCs w:val="24"/>
        </w:rPr>
        <w:t xml:space="preserve">Elastyczny charakter </w:t>
      </w:r>
      <w:proofErr w:type="spellStart"/>
      <w:r w:rsidRPr="00105BAA">
        <w:rPr>
          <w:rFonts w:ascii="Work Sans" w:hAnsi="Work Sans" w:eastAsia="Aptos" w:cs="Times New Roman"/>
          <w:sz w:val="24"/>
          <w:szCs w:val="24"/>
        </w:rPr>
        <w:t>EmoBalansu</w:t>
      </w:r>
      <w:proofErr w:type="spellEnd"/>
      <w:r w:rsidRPr="00105BAA">
        <w:rPr>
          <w:rFonts w:ascii="Work Sans" w:hAnsi="Work Sans" w:eastAsia="Aptos" w:cs="Times New Roman"/>
          <w:sz w:val="24"/>
          <w:szCs w:val="24"/>
        </w:rPr>
        <w:t xml:space="preserve"> sprzyja jego długofalowemu wykorzystaniu oraz umożliwia traktowanie programu jako procesu, który rozwija się wraz z doświadczeniem nauczyciela i potrzebami uczniów.</w:t>
      </w:r>
    </w:p>
    <w:p w:rsidR="00105BAA" w:rsidP="00105BAA" w:rsidRDefault="00105BAA" w14:paraId="18D1DA37" w14:textId="77777777">
      <w:pPr>
        <w:spacing w:line="360" w:lineRule="auto"/>
        <w:rPr>
          <w:rFonts w:ascii="Work Sans" w:hAnsi="Work Sans" w:eastAsia="Aptos" w:cs="Times New Roman"/>
          <w:sz w:val="24"/>
          <w:szCs w:val="24"/>
        </w:rPr>
      </w:pPr>
    </w:p>
    <w:p w:rsidRPr="00C3402B" w:rsidR="00C3402B" w:rsidP="00C3402B" w:rsidRDefault="00C3402B" w14:paraId="615551BD" w14:textId="77777777">
      <w:pPr>
        <w:spacing w:line="360" w:lineRule="auto"/>
        <w:rPr>
          <w:rFonts w:ascii="Work Sans" w:hAnsi="Work Sans" w:eastAsia="Aptos" w:cs="Times New Roman"/>
          <w:b/>
          <w:bCs/>
          <w:sz w:val="24"/>
          <w:szCs w:val="24"/>
        </w:rPr>
      </w:pPr>
      <w:r w:rsidRPr="00C3402B">
        <w:rPr>
          <w:rFonts w:ascii="Work Sans" w:hAnsi="Work Sans" w:eastAsia="Aptos" w:cs="Times New Roman"/>
          <w:b/>
          <w:bCs/>
          <w:sz w:val="24"/>
          <w:szCs w:val="24"/>
        </w:rPr>
        <w:t>10. Dalsza praca nad rozwojem innowacji</w:t>
      </w:r>
    </w:p>
    <w:p w:rsidRPr="00C3402B" w:rsidR="00C3402B" w:rsidP="00C3402B" w:rsidRDefault="00C3402B" w14:paraId="212DAFD4"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xml:space="preserve">Program </w:t>
      </w:r>
      <w:proofErr w:type="spellStart"/>
      <w:r w:rsidRPr="00C3402B">
        <w:rPr>
          <w:rFonts w:ascii="Work Sans" w:hAnsi="Work Sans" w:eastAsia="Aptos" w:cs="Times New Roman"/>
          <w:sz w:val="24"/>
          <w:szCs w:val="24"/>
        </w:rPr>
        <w:t>EmoBalans</w:t>
      </w:r>
      <w:proofErr w:type="spellEnd"/>
      <w:r w:rsidRPr="00C3402B">
        <w:rPr>
          <w:rFonts w:ascii="Work Sans" w:hAnsi="Work Sans" w:eastAsia="Aptos" w:cs="Times New Roman"/>
          <w:sz w:val="24"/>
          <w:szCs w:val="24"/>
        </w:rPr>
        <w:t xml:space="preserve"> ma charakter otwarty i rozwojowy. Oznacza to, że jego wdrożenie w środowisku szkolnym nie stanowi zakończenia procesu innowacyjnego, lecz etap umożliwiający dalsze doskonalenie rozwiązań metodycznych oraz dostosowywanie programu do zmieniających się potrzeb uczniów i nauczycieli.</w:t>
      </w:r>
    </w:p>
    <w:p w:rsidRPr="00C3402B" w:rsidR="00C3402B" w:rsidP="00C3402B" w:rsidRDefault="00C3402B" w14:paraId="70BF2EA1"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Dalsza praca nad innowacją opiera się na systematycznej analizie doświadczeń wynikających z jej stosowania, wnioskach płynących z monitorowania i ewaluacji oraz na refleksji pedagogicznej nauczyciela prowadzącego działania w ramach programu.</w:t>
      </w:r>
    </w:p>
    <w:p w:rsidRPr="00C3402B" w:rsidR="00C3402B" w:rsidP="00C3402B" w:rsidRDefault="00C3402B" w14:paraId="716CD5CA" w14:textId="77777777">
      <w:pPr>
        <w:spacing w:line="360" w:lineRule="auto"/>
        <w:rPr>
          <w:rFonts w:ascii="Work Sans" w:hAnsi="Work Sans" w:eastAsia="Aptos" w:cs="Times New Roman"/>
          <w:sz w:val="24"/>
          <w:szCs w:val="24"/>
          <w:u w:val="single"/>
        </w:rPr>
      </w:pPr>
      <w:r w:rsidRPr="00C3402B">
        <w:rPr>
          <w:rFonts w:ascii="Work Sans" w:hAnsi="Work Sans" w:eastAsia="Aptos" w:cs="Times New Roman"/>
          <w:sz w:val="24"/>
          <w:szCs w:val="24"/>
          <w:u w:val="single"/>
        </w:rPr>
        <w:t>10.1. Doskonalenie praktyki stosowania programu</w:t>
      </w:r>
    </w:p>
    <w:p w:rsidRPr="00C3402B" w:rsidR="00C3402B" w:rsidP="00C3402B" w:rsidRDefault="00C3402B" w14:paraId="77529799"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W toku realizacji programu możliwe jest stopniowe doskonalenie sposobów korzystania z poszczególnych modułów. Proces ten polega na dostosowywaniu form pracy do specyfiki zespołu klasowego, wieku uczniów oraz aktualnych potrzeb wychowawczych.</w:t>
      </w:r>
    </w:p>
    <w:p w:rsidRPr="00C3402B" w:rsidR="00C3402B" w:rsidP="00C3402B" w:rsidRDefault="00C3402B" w14:paraId="368EB41B"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Doskonalenie praktyki stosowania programu może obejmować w szczególności:</w:t>
      </w:r>
    </w:p>
    <w:p w:rsidRPr="00C3402B" w:rsidR="00C3402B" w:rsidP="00C3402B" w:rsidRDefault="00C3402B" w14:paraId="1BA03C76"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modyfikowanie sposobu organizacji pracy z modułami programu,</w:t>
      </w:r>
      <w:r w:rsidRPr="00C3402B">
        <w:rPr>
          <w:rFonts w:ascii="Work Sans" w:hAnsi="Work Sans" w:eastAsia="Aptos" w:cs="Times New Roman"/>
          <w:sz w:val="24"/>
          <w:szCs w:val="24"/>
        </w:rPr>
        <w:br/>
      </w:r>
      <w:r w:rsidRPr="00C3402B">
        <w:rPr>
          <w:rFonts w:ascii="Work Sans" w:hAnsi="Work Sans" w:eastAsia="Aptos" w:cs="Times New Roman"/>
          <w:sz w:val="24"/>
          <w:szCs w:val="24"/>
        </w:rPr>
        <w:t>– dostosowywanie tempa realizacji działań do możliwości i gotowości uczniów,</w:t>
      </w:r>
      <w:r w:rsidRPr="00C3402B">
        <w:rPr>
          <w:rFonts w:ascii="Work Sans" w:hAnsi="Work Sans" w:eastAsia="Aptos" w:cs="Times New Roman"/>
          <w:sz w:val="24"/>
          <w:szCs w:val="24"/>
        </w:rPr>
        <w:br/>
      </w:r>
      <w:r w:rsidRPr="00C3402B">
        <w:rPr>
          <w:rFonts w:ascii="Work Sans" w:hAnsi="Work Sans" w:eastAsia="Aptos" w:cs="Times New Roman"/>
          <w:sz w:val="24"/>
          <w:szCs w:val="24"/>
        </w:rPr>
        <w:t>– rozwijanie umiejętności prowadzenia rozmów dotyczących emocji w sposób bezpieczny i wspierający,</w:t>
      </w:r>
      <w:r w:rsidRPr="00C3402B">
        <w:rPr>
          <w:rFonts w:ascii="Work Sans" w:hAnsi="Work Sans" w:eastAsia="Aptos" w:cs="Times New Roman"/>
          <w:sz w:val="24"/>
          <w:szCs w:val="24"/>
        </w:rPr>
        <w:br/>
      </w:r>
      <w:r w:rsidRPr="00C3402B">
        <w:rPr>
          <w:rFonts w:ascii="Work Sans" w:hAnsi="Work Sans" w:eastAsia="Aptos" w:cs="Times New Roman"/>
          <w:sz w:val="24"/>
          <w:szCs w:val="24"/>
        </w:rPr>
        <w:t>– włączanie elementów programu do codziennych sytuacji wychowawczych.</w:t>
      </w:r>
    </w:p>
    <w:p w:rsidRPr="00C3402B" w:rsidR="00C3402B" w:rsidP="00C3402B" w:rsidRDefault="00C3402B" w14:paraId="6D3C4DBC"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Podejmowane działania mają charakter doskonalący i nie zmieniają podstawowych założeń programu.</w:t>
      </w:r>
    </w:p>
    <w:p w:rsidRPr="00C3402B" w:rsidR="00C3402B" w:rsidP="00C3402B" w:rsidRDefault="00C3402B" w14:paraId="3D7F2174" w14:textId="77777777">
      <w:pPr>
        <w:spacing w:line="360" w:lineRule="auto"/>
        <w:rPr>
          <w:rFonts w:ascii="Work Sans" w:hAnsi="Work Sans" w:eastAsia="Aptos" w:cs="Times New Roman"/>
          <w:sz w:val="24"/>
          <w:szCs w:val="24"/>
          <w:u w:val="single"/>
        </w:rPr>
      </w:pPr>
      <w:r w:rsidRPr="00C3402B">
        <w:rPr>
          <w:rFonts w:ascii="Work Sans" w:hAnsi="Work Sans" w:eastAsia="Aptos" w:cs="Times New Roman"/>
          <w:sz w:val="24"/>
          <w:szCs w:val="24"/>
          <w:u w:val="single"/>
        </w:rPr>
        <w:t>10.2. Rozszerzanie zasobów dydaktycznych</w:t>
      </w:r>
    </w:p>
    <w:p w:rsidRPr="00C3402B" w:rsidR="00C3402B" w:rsidP="00C3402B" w:rsidRDefault="00C3402B" w14:paraId="5133383B"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Kolejnym obszarem dalszego rozwoju innowacji jest stopniowe poszerzanie zasobów materiałów dydaktycznych wspierających realizację programu.</w:t>
      </w:r>
    </w:p>
    <w:p w:rsidRPr="00C3402B" w:rsidR="00C3402B" w:rsidP="00C3402B" w:rsidRDefault="00C3402B" w14:paraId="35010826"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W miarę potrzeb mogą być opracowywane dodatkowe materiały, takie jak:</w:t>
      </w:r>
    </w:p>
    <w:p w:rsidRPr="00C3402B" w:rsidR="00C3402B" w:rsidP="00C3402B" w:rsidRDefault="00C3402B" w14:paraId="03A2760C"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karty pracy i karty emocji,</w:t>
      </w:r>
      <w:r w:rsidRPr="00C3402B">
        <w:rPr>
          <w:rFonts w:ascii="Work Sans" w:hAnsi="Work Sans" w:eastAsia="Aptos" w:cs="Times New Roman"/>
          <w:sz w:val="24"/>
          <w:szCs w:val="24"/>
        </w:rPr>
        <w:br/>
      </w:r>
      <w:r w:rsidRPr="00C3402B">
        <w:rPr>
          <w:rFonts w:ascii="Work Sans" w:hAnsi="Work Sans" w:eastAsia="Aptos" w:cs="Times New Roman"/>
          <w:sz w:val="24"/>
          <w:szCs w:val="24"/>
        </w:rPr>
        <w:t>– materiały wizualne wspierające rozpoznawanie emocji,</w:t>
      </w:r>
      <w:r w:rsidRPr="00C3402B">
        <w:rPr>
          <w:rFonts w:ascii="Work Sans" w:hAnsi="Work Sans" w:eastAsia="Aptos" w:cs="Times New Roman"/>
          <w:sz w:val="24"/>
          <w:szCs w:val="24"/>
        </w:rPr>
        <w:br/>
      </w:r>
      <w:r w:rsidRPr="00C3402B">
        <w:rPr>
          <w:rFonts w:ascii="Work Sans" w:hAnsi="Work Sans" w:eastAsia="Aptos" w:cs="Times New Roman"/>
          <w:sz w:val="24"/>
          <w:szCs w:val="24"/>
        </w:rPr>
        <w:t>– scenariusze zajęć wychowawczych dotyczących regulacji emocjonalnej,</w:t>
      </w:r>
      <w:r w:rsidRPr="00C3402B">
        <w:rPr>
          <w:rFonts w:ascii="Work Sans" w:hAnsi="Work Sans" w:eastAsia="Aptos" w:cs="Times New Roman"/>
          <w:sz w:val="24"/>
          <w:szCs w:val="24"/>
        </w:rPr>
        <w:br/>
      </w:r>
      <w:r w:rsidRPr="00C3402B">
        <w:rPr>
          <w:rFonts w:ascii="Work Sans" w:hAnsi="Work Sans" w:eastAsia="Aptos" w:cs="Times New Roman"/>
          <w:sz w:val="24"/>
          <w:szCs w:val="24"/>
        </w:rPr>
        <w:t xml:space="preserve">– elementy wykorzystywane w pracy z ekspresją ruchową w ramach modułu </w:t>
      </w:r>
      <w:proofErr w:type="spellStart"/>
      <w:r w:rsidRPr="00C3402B">
        <w:rPr>
          <w:rFonts w:ascii="Work Sans" w:hAnsi="Work Sans" w:eastAsia="Aptos" w:cs="Times New Roman"/>
          <w:sz w:val="24"/>
          <w:szCs w:val="24"/>
        </w:rPr>
        <w:t>EmoTeatr</w:t>
      </w:r>
      <w:proofErr w:type="spellEnd"/>
      <w:r w:rsidRPr="00C3402B">
        <w:rPr>
          <w:rFonts w:ascii="Work Sans" w:hAnsi="Work Sans" w:eastAsia="Aptos" w:cs="Times New Roman"/>
          <w:sz w:val="24"/>
          <w:szCs w:val="24"/>
        </w:rPr>
        <w:t xml:space="preserve"> Wyobraźni.</w:t>
      </w:r>
    </w:p>
    <w:p w:rsidRPr="00C3402B" w:rsidR="00C3402B" w:rsidP="00C3402B" w:rsidRDefault="00C3402B" w14:paraId="0A974E7A"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Rozszerzanie bazy materiałów ma charakter wspierający i służy zwiększeniu dostępności oraz praktyczności programu w codziennej pracy dydaktyczno-wychowawczej.</w:t>
      </w:r>
    </w:p>
    <w:p w:rsidRPr="00C3402B" w:rsidR="00C3402B" w:rsidP="00C3402B" w:rsidRDefault="00C3402B" w14:paraId="69AA66EC" w14:textId="77777777">
      <w:pPr>
        <w:spacing w:line="360" w:lineRule="auto"/>
        <w:rPr>
          <w:rFonts w:ascii="Work Sans" w:hAnsi="Work Sans" w:eastAsia="Aptos" w:cs="Times New Roman"/>
          <w:sz w:val="24"/>
          <w:szCs w:val="24"/>
          <w:u w:val="single"/>
        </w:rPr>
      </w:pPr>
      <w:r w:rsidRPr="00C3402B">
        <w:rPr>
          <w:rFonts w:ascii="Work Sans" w:hAnsi="Work Sans" w:eastAsia="Aptos" w:cs="Times New Roman"/>
          <w:sz w:val="24"/>
          <w:szCs w:val="24"/>
          <w:u w:val="single"/>
        </w:rPr>
        <w:t>10.3. Adaptowanie programu do różnych kontekstów edukacyjnych</w:t>
      </w:r>
    </w:p>
    <w:p w:rsidRPr="00C3402B" w:rsidR="00C3402B" w:rsidP="00C3402B" w:rsidRDefault="00C3402B" w14:paraId="493B6C50"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xml:space="preserve">W toku dalszego rozwoju możliwe jest dostosowywanie programu </w:t>
      </w:r>
      <w:proofErr w:type="spellStart"/>
      <w:r w:rsidRPr="00C3402B">
        <w:rPr>
          <w:rFonts w:ascii="Work Sans" w:hAnsi="Work Sans" w:eastAsia="Aptos" w:cs="Times New Roman"/>
          <w:sz w:val="24"/>
          <w:szCs w:val="24"/>
        </w:rPr>
        <w:t>EmoBalans</w:t>
      </w:r>
      <w:proofErr w:type="spellEnd"/>
      <w:r w:rsidRPr="00C3402B">
        <w:rPr>
          <w:rFonts w:ascii="Work Sans" w:hAnsi="Work Sans" w:eastAsia="Aptos" w:cs="Times New Roman"/>
          <w:sz w:val="24"/>
          <w:szCs w:val="24"/>
        </w:rPr>
        <w:t xml:space="preserve"> do specyfiki różnych środowisk edukacyjnych oraz grup wiekowych uczniów.</w:t>
      </w:r>
    </w:p>
    <w:p w:rsidRPr="00C3402B" w:rsidR="00C3402B" w:rsidP="00C3402B" w:rsidRDefault="00C3402B" w14:paraId="07B70737"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Adaptacja programu może obejmować w szczególności:</w:t>
      </w:r>
    </w:p>
    <w:p w:rsidRPr="00C3402B" w:rsidR="00C3402B" w:rsidP="00C3402B" w:rsidRDefault="00C3402B" w14:paraId="139C8DC5"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dostosowanie sposobu realizacji modułów do wieku uczniów,</w:t>
      </w:r>
      <w:r w:rsidRPr="00C3402B">
        <w:rPr>
          <w:rFonts w:ascii="Work Sans" w:hAnsi="Work Sans" w:eastAsia="Aptos" w:cs="Times New Roman"/>
          <w:sz w:val="24"/>
          <w:szCs w:val="24"/>
        </w:rPr>
        <w:br/>
      </w:r>
      <w:r w:rsidRPr="00C3402B">
        <w:rPr>
          <w:rFonts w:ascii="Work Sans" w:hAnsi="Work Sans" w:eastAsia="Aptos" w:cs="Times New Roman"/>
          <w:sz w:val="24"/>
          <w:szCs w:val="24"/>
        </w:rPr>
        <w:t>– wykorzystywanie wybranych elementów programu w pracy indywidualnej z uczniem,</w:t>
      </w:r>
      <w:r w:rsidRPr="00C3402B">
        <w:rPr>
          <w:rFonts w:ascii="Work Sans" w:hAnsi="Work Sans" w:eastAsia="Aptos" w:cs="Times New Roman"/>
          <w:sz w:val="24"/>
          <w:szCs w:val="24"/>
        </w:rPr>
        <w:br/>
      </w:r>
      <w:r w:rsidRPr="00C3402B">
        <w:rPr>
          <w:rFonts w:ascii="Work Sans" w:hAnsi="Work Sans" w:eastAsia="Aptos" w:cs="Times New Roman"/>
          <w:sz w:val="24"/>
          <w:szCs w:val="24"/>
        </w:rPr>
        <w:t>– stosowanie programu w pracy pedagogów i psychologów szkolnych,</w:t>
      </w:r>
      <w:r w:rsidRPr="00C3402B">
        <w:rPr>
          <w:rFonts w:ascii="Work Sans" w:hAnsi="Work Sans" w:eastAsia="Aptos" w:cs="Times New Roman"/>
          <w:sz w:val="24"/>
          <w:szCs w:val="24"/>
        </w:rPr>
        <w:br/>
      </w:r>
      <w:r w:rsidRPr="00C3402B">
        <w:rPr>
          <w:rFonts w:ascii="Work Sans" w:hAnsi="Work Sans" w:eastAsia="Aptos" w:cs="Times New Roman"/>
          <w:sz w:val="24"/>
          <w:szCs w:val="24"/>
        </w:rPr>
        <w:t>– wykorzystanie narzędzi programu w działaniach profilaktycznych prowadzonych na poziomie całej szkoły.</w:t>
      </w:r>
    </w:p>
    <w:p w:rsidRPr="00C3402B" w:rsidR="00C3402B" w:rsidP="00C3402B" w:rsidRDefault="00C3402B" w14:paraId="77F7684C"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Działania adaptacyjne służą zwiększeniu funkcjonalności programu przy zachowaniu jego podstawowych założeń.</w:t>
      </w:r>
    </w:p>
    <w:p w:rsidRPr="00C3402B" w:rsidR="00C3402B" w:rsidP="00C3402B" w:rsidRDefault="00C3402B" w14:paraId="6969327A" w14:textId="77777777">
      <w:pPr>
        <w:spacing w:line="360" w:lineRule="auto"/>
        <w:rPr>
          <w:rFonts w:ascii="Work Sans" w:hAnsi="Work Sans" w:eastAsia="Aptos" w:cs="Times New Roman"/>
          <w:sz w:val="24"/>
          <w:szCs w:val="24"/>
          <w:u w:val="single"/>
        </w:rPr>
      </w:pPr>
      <w:r w:rsidRPr="00C3402B">
        <w:rPr>
          <w:rFonts w:ascii="Work Sans" w:hAnsi="Work Sans" w:eastAsia="Aptos" w:cs="Times New Roman"/>
          <w:sz w:val="24"/>
          <w:szCs w:val="24"/>
          <w:u w:val="single"/>
        </w:rPr>
        <w:t>10.4. Współpraca ze środowiskiem szkolnym i rodzinnym</w:t>
      </w:r>
    </w:p>
    <w:p w:rsidRPr="00C3402B" w:rsidR="00C3402B" w:rsidP="00C3402B" w:rsidRDefault="00C3402B" w14:paraId="03C270BA"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Istotnym elementem dalszego rozwoju programu jest stopniowe włączanie w jego realizację innych podmiotów środowiska szkolnego, w szczególności rodziców, specjalistów szkolnych oraz zespołów nauczycielskich.</w:t>
      </w:r>
    </w:p>
    <w:p w:rsidRPr="00C3402B" w:rsidR="00C3402B" w:rsidP="00C3402B" w:rsidRDefault="00C3402B" w14:paraId="556B5374"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Współpraca ta może obejmować:</w:t>
      </w:r>
    </w:p>
    <w:p w:rsidRPr="00C3402B" w:rsidR="00C3402B" w:rsidP="00C3402B" w:rsidRDefault="00C3402B" w14:paraId="116D78B6"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informowanie rodziców o założeniach programu oraz o sposobach wspierania rozwoju emocjonalnego dzieci,</w:t>
      </w:r>
      <w:r w:rsidRPr="00C3402B">
        <w:rPr>
          <w:rFonts w:ascii="Work Sans" w:hAnsi="Work Sans" w:eastAsia="Aptos" w:cs="Times New Roman"/>
          <w:sz w:val="24"/>
          <w:szCs w:val="24"/>
        </w:rPr>
        <w:br/>
      </w:r>
      <w:r w:rsidRPr="00C3402B">
        <w:rPr>
          <w:rFonts w:ascii="Work Sans" w:hAnsi="Work Sans" w:eastAsia="Aptos" w:cs="Times New Roman"/>
          <w:sz w:val="24"/>
          <w:szCs w:val="24"/>
        </w:rPr>
        <w:t>– konsultowanie działań z pedagogiem lub psychologiem szkolnym,</w:t>
      </w:r>
      <w:r w:rsidRPr="00C3402B">
        <w:rPr>
          <w:rFonts w:ascii="Work Sans" w:hAnsi="Work Sans" w:eastAsia="Aptos" w:cs="Times New Roman"/>
          <w:sz w:val="24"/>
          <w:szCs w:val="24"/>
        </w:rPr>
        <w:br/>
      </w:r>
      <w:r w:rsidRPr="00C3402B">
        <w:rPr>
          <w:rFonts w:ascii="Work Sans" w:hAnsi="Work Sans" w:eastAsia="Aptos" w:cs="Times New Roman"/>
          <w:sz w:val="24"/>
          <w:szCs w:val="24"/>
        </w:rPr>
        <w:t>– dzielenie się doświadczeniami z realizacji programu w zespołach nauczycielskich,</w:t>
      </w:r>
      <w:r w:rsidRPr="00C3402B">
        <w:rPr>
          <w:rFonts w:ascii="Work Sans" w:hAnsi="Work Sans" w:eastAsia="Aptos" w:cs="Times New Roman"/>
          <w:sz w:val="24"/>
          <w:szCs w:val="24"/>
        </w:rPr>
        <w:br/>
      </w:r>
      <w:r w:rsidRPr="00C3402B">
        <w:rPr>
          <w:rFonts w:ascii="Work Sans" w:hAnsi="Work Sans" w:eastAsia="Aptos" w:cs="Times New Roman"/>
          <w:sz w:val="24"/>
          <w:szCs w:val="24"/>
        </w:rPr>
        <w:t>– włączanie elementów programu w działania wychowawcze realizowane na poziomie szkoły.</w:t>
      </w:r>
    </w:p>
    <w:p w:rsidRPr="00C3402B" w:rsidR="00C3402B" w:rsidP="00C3402B" w:rsidRDefault="00C3402B" w14:paraId="2FBCA35A"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Takie działania sprzyjają budowaniu spójnego systemu wsparcia emocjonalnego uczniów.</w:t>
      </w:r>
    </w:p>
    <w:p w:rsidRPr="00C3402B" w:rsidR="00C3402B" w:rsidP="00C3402B" w:rsidRDefault="00C3402B" w14:paraId="72D3873D" w14:textId="77777777">
      <w:pPr>
        <w:spacing w:line="360" w:lineRule="auto"/>
        <w:rPr>
          <w:rFonts w:ascii="Work Sans" w:hAnsi="Work Sans" w:eastAsia="Aptos" w:cs="Times New Roman"/>
          <w:sz w:val="24"/>
          <w:szCs w:val="24"/>
          <w:u w:val="single"/>
        </w:rPr>
      </w:pPr>
      <w:r w:rsidRPr="00C3402B">
        <w:rPr>
          <w:rFonts w:ascii="Work Sans" w:hAnsi="Work Sans" w:eastAsia="Aptos" w:cs="Times New Roman"/>
          <w:sz w:val="24"/>
          <w:szCs w:val="24"/>
          <w:u w:val="single"/>
        </w:rPr>
        <w:t>10.5. Upowszechnianie doświadczeń wynikających z realizacji innowacji</w:t>
      </w:r>
    </w:p>
    <w:p w:rsidRPr="00C3402B" w:rsidR="00C3402B" w:rsidP="00C3402B" w:rsidRDefault="00C3402B" w14:paraId="37F81D4E"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W miarę zdobywania doświadczeń możliwe jest także dzielenie się rezultatami wdrażania programu z innymi nauczycielami oraz środowiskiem edukacyjnym.</w:t>
      </w:r>
    </w:p>
    <w:p w:rsidRPr="00C3402B" w:rsidR="00C3402B" w:rsidP="00C3402B" w:rsidRDefault="00C3402B" w14:paraId="448913C6"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Upowszechnianie doświadczeń może odbywać się poprzez:</w:t>
      </w:r>
    </w:p>
    <w:p w:rsidRPr="00C3402B" w:rsidR="00C3402B" w:rsidP="00C3402B" w:rsidRDefault="00C3402B" w14:paraId="59C875FC"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prezentowanie efektów pracy podczas spotkań zespołów nauczycielskich lub rad pedagogicznych,</w:t>
      </w:r>
      <w:r w:rsidRPr="00C3402B">
        <w:rPr>
          <w:rFonts w:ascii="Work Sans" w:hAnsi="Work Sans" w:eastAsia="Aptos" w:cs="Times New Roman"/>
          <w:sz w:val="24"/>
          <w:szCs w:val="24"/>
        </w:rPr>
        <w:br/>
      </w:r>
      <w:r w:rsidRPr="00C3402B">
        <w:rPr>
          <w:rFonts w:ascii="Work Sans" w:hAnsi="Work Sans" w:eastAsia="Aptos" w:cs="Times New Roman"/>
          <w:sz w:val="24"/>
          <w:szCs w:val="24"/>
        </w:rPr>
        <w:t>– opracowywanie materiałów opisujących przebieg realizacji programu,</w:t>
      </w:r>
      <w:r w:rsidRPr="00C3402B">
        <w:rPr>
          <w:rFonts w:ascii="Work Sans" w:hAnsi="Work Sans" w:eastAsia="Aptos" w:cs="Times New Roman"/>
          <w:sz w:val="24"/>
          <w:szCs w:val="24"/>
        </w:rPr>
        <w:br/>
      </w:r>
      <w:r w:rsidRPr="00C3402B">
        <w:rPr>
          <w:rFonts w:ascii="Work Sans" w:hAnsi="Work Sans" w:eastAsia="Aptos" w:cs="Times New Roman"/>
          <w:sz w:val="24"/>
          <w:szCs w:val="24"/>
        </w:rPr>
        <w:t>– wymianę doświadczeń pomiędzy szkołami zainteresowanymi wdrażaniem podobnych rozwiązań.</w:t>
      </w:r>
    </w:p>
    <w:p w:rsidRPr="00C3402B" w:rsidR="00C3402B" w:rsidP="00C3402B" w:rsidRDefault="00C3402B" w14:paraId="7A632354"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Działania te sprzyjają rozwojowi praktyki pedagogicznej oraz wzmacniają znaczenie edukacji emocjonalnej w środowisku szkolnym.</w:t>
      </w:r>
    </w:p>
    <w:p w:rsidRPr="00C3402B" w:rsidR="00C3402B" w:rsidP="00C3402B" w:rsidRDefault="00C3402B" w14:paraId="484F451A" w14:textId="77777777">
      <w:pPr>
        <w:spacing w:line="360" w:lineRule="auto"/>
        <w:rPr>
          <w:rFonts w:ascii="Work Sans" w:hAnsi="Work Sans" w:eastAsia="Aptos" w:cs="Times New Roman"/>
          <w:sz w:val="24"/>
          <w:szCs w:val="24"/>
          <w:u w:val="single"/>
        </w:rPr>
      </w:pPr>
      <w:r w:rsidRPr="00C3402B">
        <w:rPr>
          <w:rFonts w:ascii="Work Sans" w:hAnsi="Work Sans" w:eastAsia="Aptos" w:cs="Times New Roman"/>
          <w:sz w:val="24"/>
          <w:szCs w:val="24"/>
          <w:u w:val="single"/>
        </w:rPr>
        <w:t>10.6. Ciągłość procesu innowacyjnego</w:t>
      </w:r>
    </w:p>
    <w:p w:rsidRPr="00C3402B" w:rsidR="00C3402B" w:rsidP="00C3402B" w:rsidRDefault="00C3402B" w14:paraId="241ACC64"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xml:space="preserve">Realizacja programu </w:t>
      </w:r>
      <w:proofErr w:type="spellStart"/>
      <w:r w:rsidRPr="00C3402B">
        <w:rPr>
          <w:rFonts w:ascii="Work Sans" w:hAnsi="Work Sans" w:eastAsia="Aptos" w:cs="Times New Roman"/>
          <w:sz w:val="24"/>
          <w:szCs w:val="24"/>
        </w:rPr>
        <w:t>EmoBalans</w:t>
      </w:r>
      <w:proofErr w:type="spellEnd"/>
      <w:r w:rsidRPr="00C3402B">
        <w:rPr>
          <w:rFonts w:ascii="Work Sans" w:hAnsi="Work Sans" w:eastAsia="Aptos" w:cs="Times New Roman"/>
          <w:sz w:val="24"/>
          <w:szCs w:val="24"/>
        </w:rPr>
        <w:t xml:space="preserve"> ma charakter długofalowy i procesowy. Skuteczność programu zależy od systematyczności działań, refleksji pedagogicznej oraz gotowości do dostosowywania podejmowanych działań do aktualnych potrzeb uczniów.</w:t>
      </w:r>
    </w:p>
    <w:p w:rsidRPr="00C3402B" w:rsidR="00C3402B" w:rsidP="00C3402B" w:rsidRDefault="00C3402B" w14:paraId="331FD8EB"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Dalsza praca nad innowacją polega przede wszystkim na:</w:t>
      </w:r>
    </w:p>
    <w:p w:rsidRPr="00C3402B" w:rsidR="00C3402B" w:rsidP="00C3402B" w:rsidRDefault="00C3402B" w14:paraId="67D178E0"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 obserwowaniu zmian zachodzących w funkcjonowaniu emocjonalnym zespołu klasowego,</w:t>
      </w:r>
      <w:r w:rsidRPr="00C3402B">
        <w:rPr>
          <w:rFonts w:ascii="Work Sans" w:hAnsi="Work Sans" w:eastAsia="Aptos" w:cs="Times New Roman"/>
          <w:sz w:val="24"/>
          <w:szCs w:val="24"/>
        </w:rPr>
        <w:br/>
      </w:r>
      <w:r w:rsidRPr="00C3402B">
        <w:rPr>
          <w:rFonts w:ascii="Work Sans" w:hAnsi="Work Sans" w:eastAsia="Aptos" w:cs="Times New Roman"/>
          <w:sz w:val="24"/>
          <w:szCs w:val="24"/>
        </w:rPr>
        <w:t>– analizie doświadczeń wynikających z realizacji programu,</w:t>
      </w:r>
      <w:r w:rsidRPr="00C3402B">
        <w:rPr>
          <w:rFonts w:ascii="Work Sans" w:hAnsi="Work Sans" w:eastAsia="Aptos" w:cs="Times New Roman"/>
          <w:sz w:val="24"/>
          <w:szCs w:val="24"/>
        </w:rPr>
        <w:br/>
      </w:r>
      <w:r w:rsidRPr="00C3402B">
        <w:rPr>
          <w:rFonts w:ascii="Work Sans" w:hAnsi="Work Sans" w:eastAsia="Aptos" w:cs="Times New Roman"/>
          <w:sz w:val="24"/>
          <w:szCs w:val="24"/>
        </w:rPr>
        <w:t>– stopniowym doskonaleniu sposobów pracy z modułami.</w:t>
      </w:r>
    </w:p>
    <w:p w:rsidRPr="00C3402B" w:rsidR="00C3402B" w:rsidP="00C3402B" w:rsidRDefault="00C3402B" w14:paraId="6A170A7B" w14:textId="77777777">
      <w:pPr>
        <w:spacing w:line="360" w:lineRule="auto"/>
        <w:rPr>
          <w:rFonts w:ascii="Work Sans" w:hAnsi="Work Sans" w:eastAsia="Aptos" w:cs="Times New Roman"/>
          <w:sz w:val="24"/>
          <w:szCs w:val="24"/>
        </w:rPr>
      </w:pPr>
      <w:r w:rsidRPr="00C3402B">
        <w:rPr>
          <w:rFonts w:ascii="Work Sans" w:hAnsi="Work Sans" w:eastAsia="Aptos" w:cs="Times New Roman"/>
          <w:sz w:val="24"/>
          <w:szCs w:val="24"/>
        </w:rPr>
        <w:t>Tak rozumiany proces rozwoju innowacji sprzyja budowaniu stabilnego, wspierającego środowiska edukacyjnego oraz wzmacnia kompetencje emocjonalne uczniów.</w:t>
      </w:r>
    </w:p>
    <w:p w:rsidRPr="00105BAA" w:rsidR="00C3402B" w:rsidP="00105BAA" w:rsidRDefault="00C3402B" w14:paraId="1E9CCE1D" w14:textId="77777777">
      <w:pPr>
        <w:spacing w:line="360" w:lineRule="auto"/>
        <w:rPr>
          <w:rFonts w:ascii="Work Sans" w:hAnsi="Work Sans" w:eastAsia="Aptos" w:cs="Times New Roman"/>
          <w:sz w:val="24"/>
          <w:szCs w:val="24"/>
        </w:rPr>
      </w:pPr>
    </w:p>
    <w:p w:rsidRPr="00105BAA" w:rsidR="00105BAA" w:rsidP="00105BAA" w:rsidRDefault="00105BAA" w14:paraId="45AD2C4C" w14:textId="77777777">
      <w:pPr>
        <w:spacing w:line="360" w:lineRule="auto"/>
      </w:pPr>
      <w:r w:rsidRPr="2BC77D3F" w:rsidR="00105BAA">
        <w:rPr>
          <w:rFonts w:ascii="Work Sans" w:hAnsi="Work Sans" w:eastAsia="Aptos" w:cs="Times New Roman"/>
          <w:sz w:val="24"/>
          <w:szCs w:val="24"/>
        </w:rPr>
        <w:t>**Instrukcja wdrożeniowa stanowi dokument roboczy i może być stosowana w całości lub w wybranych częściach, zgodnie z potrzebami użytkowników.**</w:t>
      </w:r>
    </w:p>
    <w:p w:rsidR="2BC77D3F" w:rsidRDefault="2BC77D3F" w14:paraId="6386F164" w14:textId="722769C5">
      <w:r>
        <w:br w:type="page"/>
      </w:r>
    </w:p>
    <w:p w:rsidR="2BC77D3F" w:rsidP="2BC77D3F" w:rsidRDefault="2BC77D3F" w14:paraId="407557A7" w14:textId="78544EF2">
      <w:pPr>
        <w:pStyle w:val="Normalny"/>
        <w:spacing w:line="360" w:lineRule="auto"/>
        <w:rPr>
          <w:rFonts w:ascii="Work Sans" w:hAnsi="Work Sans" w:eastAsia="Aptos" w:cs="Times New Roman"/>
          <w:sz w:val="24"/>
          <w:szCs w:val="24"/>
        </w:rPr>
      </w:pPr>
    </w:p>
    <w:p w:rsidRPr="00105BAA" w:rsidR="00A0172A" w:rsidP="6B9F8F1E" w:rsidRDefault="00A0172A" w14:paraId="1FAE0EA5" w14:textId="25F7AB42">
      <w:pPr>
        <w:spacing w:line="360" w:lineRule="auto"/>
        <w:rPr>
          <w:rFonts w:ascii="Work Sans" w:hAnsi="Work Sans" w:eastAsia="Work Sans" w:cs="Work Sans"/>
          <w:b w:val="0"/>
          <w:bCs w:val="0"/>
          <w:i w:val="0"/>
          <w:iCs w:val="0"/>
          <w:caps w:val="0"/>
          <w:smallCaps w:val="0"/>
          <w:noProof w:val="0"/>
          <w:color w:val="000000" w:themeColor="text1" w:themeTint="FF" w:themeShade="FF"/>
          <w:sz w:val="24"/>
          <w:szCs w:val="24"/>
          <w:lang w:val="pl-PL"/>
        </w:rPr>
      </w:pPr>
      <w:r w:rsidR="11808430">
        <w:drawing>
          <wp:inline wp14:editId="22393A24" wp14:anchorId="38E8CD64">
            <wp:extent cx="1219200" cy="438150"/>
            <wp:effectExtent l="0" t="0" r="0" b="0"/>
            <wp:docPr id="2855559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8555595" name="Picture 28555595"/>
                    <pic:cNvPicPr/>
                  </pic:nvPicPr>
                  <pic:blipFill>
                    <a:blip xmlns:r="http://schemas.openxmlformats.org/officeDocument/2006/relationships" r:embed="rId122158403">
                      <a:extLst>
                        <a:ext uri="{28A0092B-C50C-407E-A947-70E740481C1C}">
                          <a14:useLocalDpi xmlns:a14="http://schemas.microsoft.com/office/drawing/2010/main"/>
                        </a:ext>
                      </a:extLst>
                    </a:blip>
                    <a:stretch>
                      <a:fillRect/>
                    </a:stretch>
                  </pic:blipFill>
                  <pic:spPr>
                    <a:xfrm>
                      <a:off x="0" y="0"/>
                      <a:ext cx="1219200" cy="438150"/>
                    </a:xfrm>
                    <a:prstGeom prst="rect">
                      <a:avLst/>
                    </a:prstGeom>
                  </pic:spPr>
                </pic:pic>
              </a:graphicData>
            </a:graphic>
          </wp:inline>
        </w:drawing>
      </w:r>
    </w:p>
    <w:p w:rsidRPr="00105BAA" w:rsidR="00A0172A" w:rsidP="6B9F8F1E" w:rsidRDefault="00A0172A" w14:paraId="5C56E773" w14:textId="78DF1877">
      <w:pPr>
        <w:spacing w:line="360" w:lineRule="auto"/>
        <w:rPr>
          <w:rFonts w:ascii="Work Sans" w:hAnsi="Work Sans" w:eastAsia="Work Sans" w:cs="Work Sans"/>
          <w:b w:val="0"/>
          <w:bCs w:val="0"/>
          <w:i w:val="0"/>
          <w:iCs w:val="0"/>
          <w:caps w:val="0"/>
          <w:smallCaps w:val="0"/>
          <w:noProof w:val="0"/>
          <w:color w:val="000000" w:themeColor="text1" w:themeTint="FF" w:themeShade="FF"/>
          <w:sz w:val="24"/>
          <w:szCs w:val="24"/>
          <w:lang w:val="pl-PL"/>
        </w:rPr>
      </w:pPr>
      <w:r w:rsidRPr="6B9F8F1E" w:rsidR="11808430">
        <w:rPr>
          <w:rFonts w:ascii="Work Sans" w:hAnsi="Work Sans" w:eastAsia="Work Sans" w:cs="Work Sans"/>
          <w:b w:val="0"/>
          <w:bCs w:val="0"/>
          <w:i w:val="0"/>
          <w:iCs w:val="0"/>
          <w:caps w:val="0"/>
          <w:smallCaps w:val="0"/>
          <w:noProof w:val="0"/>
          <w:color w:val="000000" w:themeColor="text1" w:themeTint="FF" w:themeShade="FF"/>
          <w:sz w:val="24"/>
          <w:szCs w:val="24"/>
          <w:lang w:val="pl-PL"/>
        </w:rPr>
        <w:t>Niniejszy materiał opublikowany jest na licencji CC BY 4.0 (Creative Commons – Uznanie autorstwa – 4.0 Międzynarodowe).</w:t>
      </w:r>
    </w:p>
    <w:p w:rsidRPr="00105BAA" w:rsidR="00A0172A" w:rsidP="6B9F8F1E" w:rsidRDefault="00A0172A" w14:paraId="7AA9977C" w14:textId="39051983">
      <w:pPr>
        <w:spacing w:line="360" w:lineRule="auto"/>
        <w:rPr>
          <w:rFonts w:ascii="Work Sans" w:hAnsi="Work Sans" w:eastAsia="Work Sans" w:cs="Work Sans"/>
          <w:b w:val="0"/>
          <w:bCs w:val="0"/>
          <w:i w:val="0"/>
          <w:iCs w:val="0"/>
          <w:caps w:val="0"/>
          <w:smallCaps w:val="0"/>
          <w:noProof w:val="0"/>
          <w:color w:val="000000" w:themeColor="text1" w:themeTint="FF" w:themeShade="FF"/>
          <w:sz w:val="24"/>
          <w:szCs w:val="24"/>
          <w:lang w:val="pl-PL"/>
        </w:rPr>
      </w:pPr>
      <w:r w:rsidRPr="6B9F8F1E" w:rsidR="11808430">
        <w:rPr>
          <w:rFonts w:ascii="Work Sans" w:hAnsi="Work Sans" w:eastAsia="Work Sans" w:cs="Work Sans"/>
          <w:b w:val="0"/>
          <w:bCs w:val="0"/>
          <w:i w:val="0"/>
          <w:iCs w:val="0"/>
          <w:caps w:val="0"/>
          <w:smallCaps w:val="0"/>
          <w:noProof w:val="0"/>
          <w:color w:val="000000" w:themeColor="text1" w:themeTint="FF" w:themeShade="FF"/>
          <w:sz w:val="24"/>
          <w:szCs w:val="24"/>
          <w:lang w:val="pl-PL"/>
        </w:rPr>
        <w:t xml:space="preserve">Szczegóły licencji znajdziesz TUTAJ: </w:t>
      </w:r>
      <w:hyperlink r:id="Rdb138ddfbabe4ecd">
        <w:r w:rsidRPr="6B9F8F1E" w:rsidR="11808430">
          <w:rPr>
            <w:rStyle w:val="Hipercze"/>
            <w:rFonts w:ascii="Work Sans" w:hAnsi="Work Sans" w:eastAsia="Work Sans" w:cs="Work Sans"/>
            <w:b w:val="0"/>
            <w:bCs w:val="0"/>
            <w:i w:val="0"/>
            <w:iCs w:val="0"/>
            <w:caps w:val="0"/>
            <w:smallCaps w:val="0"/>
            <w:noProof w:val="0"/>
            <w:sz w:val="24"/>
            <w:szCs w:val="24"/>
            <w:lang w:val="pl-PL"/>
          </w:rPr>
          <w:t>https://creativecommons.org/licenses/by/4.0/deed.pl</w:t>
        </w:r>
      </w:hyperlink>
    </w:p>
    <w:p w:rsidRPr="00105BAA" w:rsidR="00A0172A" w:rsidP="6B9F8F1E" w:rsidRDefault="00A0172A" w14:paraId="6E8FFFA0" w14:textId="4543F747">
      <w:pPr>
        <w:spacing w:line="360" w:lineRule="auto"/>
        <w:rPr>
          <w:rFonts w:ascii="Work Sans" w:hAnsi="Work Sans" w:eastAsia="Work Sans" w:cs="Work Sans"/>
          <w:b w:val="0"/>
          <w:bCs w:val="0"/>
          <w:i w:val="0"/>
          <w:iCs w:val="0"/>
          <w:caps w:val="0"/>
          <w:smallCaps w:val="0"/>
          <w:noProof w:val="0"/>
          <w:color w:val="000000" w:themeColor="text1" w:themeTint="FF" w:themeShade="FF"/>
          <w:sz w:val="24"/>
          <w:szCs w:val="24"/>
          <w:lang w:val="pl-PL"/>
        </w:rPr>
      </w:pPr>
      <w:r w:rsidRPr="6B9F8F1E" w:rsidR="11808430">
        <w:rPr>
          <w:rFonts w:ascii="Work Sans" w:hAnsi="Work Sans" w:eastAsia="Work Sans" w:cs="Work Sans"/>
          <w:b w:val="0"/>
          <w:bCs w:val="0"/>
          <w:i w:val="0"/>
          <w:iCs w:val="0"/>
          <w:caps w:val="0"/>
          <w:smallCaps w:val="0"/>
          <w:noProof w:val="0"/>
          <w:color w:val="000000" w:themeColor="text1" w:themeTint="FF" w:themeShade="FF"/>
          <w:sz w:val="24"/>
          <w:szCs w:val="24"/>
          <w:lang w:val="pl-PL"/>
        </w:rPr>
        <w:t>Co do zasady masz prawo do korzystania, używania i remiksowania niniejszego materiału w celach komercyjnych i niekomercyjnych, przy jednoczesnej konieczności podania autorów materiału.</w:t>
      </w:r>
    </w:p>
    <w:p w:rsidRPr="00105BAA" w:rsidR="00A0172A" w:rsidP="1E95A054" w:rsidRDefault="00A0172A" w14:paraId="1E43535C" w14:noSpellErr="1" w14:textId="23C9DA61">
      <w:pPr>
        <w:spacing w:line="360" w:lineRule="auto"/>
        <w:rPr>
          <w:rFonts w:ascii="Work Sans" w:hAnsi="Work Sans" w:eastAsia="Work Sans" w:cs="Work Sans"/>
          <w:b w:val="0"/>
          <w:bCs w:val="0"/>
          <w:i w:val="0"/>
          <w:iCs w:val="0"/>
          <w:caps w:val="0"/>
          <w:smallCaps w:val="0"/>
          <w:noProof w:val="0"/>
          <w:color w:val="000000" w:themeColor="text1" w:themeTint="FF" w:themeShade="FF"/>
          <w:sz w:val="24"/>
          <w:szCs w:val="24"/>
          <w:lang w:val="pl-PL"/>
        </w:rPr>
      </w:pPr>
      <w:r w:rsidRPr="1E95A054" w:rsidR="11808430">
        <w:rPr>
          <w:rFonts w:ascii="Work Sans" w:hAnsi="Work Sans" w:eastAsia="Work Sans" w:cs="Work Sans"/>
          <w:b w:val="0"/>
          <w:bCs w:val="0"/>
          <w:i w:val="0"/>
          <w:iCs w:val="0"/>
          <w:caps w:val="0"/>
          <w:smallCaps w:val="0"/>
          <w:noProof w:val="0"/>
          <w:color w:val="000000" w:themeColor="text1" w:themeTint="FF" w:themeShade="FF"/>
          <w:sz w:val="24"/>
          <w:szCs w:val="24"/>
          <w:lang w:val="pl-PL"/>
        </w:rPr>
        <w:t>M</w:t>
      </w:r>
      <w:r w:rsidRPr="1E95A054" w:rsidR="11808430">
        <w:rPr>
          <w:rFonts w:ascii="Work Sans" w:hAnsi="Work Sans" w:eastAsia="Work Sans" w:cs="Work Sans"/>
          <w:b w:val="0"/>
          <w:bCs w:val="0"/>
          <w:i w:val="0"/>
          <w:iCs w:val="0"/>
          <w:caps w:val="0"/>
          <w:smallCaps w:val="0"/>
          <w:noProof w:val="0"/>
          <w:color w:val="000000" w:themeColor="text1" w:themeTint="FF" w:themeShade="FF"/>
          <w:sz w:val="24"/>
          <w:szCs w:val="24"/>
          <w:lang w:val="pl-PL"/>
        </w:rPr>
        <w:t xml:space="preserve">ateriał powstał w ramach projektu „WŁĄCZ POPOJUTRZE! GENERATOR POMYSŁÓW DLA DOSTĘPNEJ EDUKACJI”, </w:t>
      </w:r>
      <w:hyperlink r:id="R9a2b0d5e26da444f">
        <w:r w:rsidRPr="1E95A054" w:rsidR="11808430">
          <w:rPr>
            <w:rStyle w:val="Hipercze"/>
            <w:rFonts w:ascii="Work Sans" w:hAnsi="Work Sans" w:eastAsia="Work Sans" w:cs="Work Sans"/>
            <w:b w:val="0"/>
            <w:bCs w:val="0"/>
            <w:i w:val="0"/>
            <w:iCs w:val="0"/>
            <w:caps w:val="0"/>
            <w:smallCaps w:val="0"/>
            <w:noProof w:val="0"/>
            <w:sz w:val="24"/>
            <w:szCs w:val="24"/>
            <w:lang w:val="pl-PL"/>
          </w:rPr>
          <w:t>www.wlacz.popojutrze.pl</w:t>
        </w:r>
      </w:hyperlink>
      <w:r w:rsidRPr="1E95A054" w:rsidR="11808430">
        <w:rPr>
          <w:rFonts w:ascii="Work Sans" w:hAnsi="Work Sans" w:eastAsia="Work Sans" w:cs="Work Sans"/>
          <w:b w:val="0"/>
          <w:bCs w:val="0"/>
          <w:i w:val="0"/>
          <w:iCs w:val="0"/>
          <w:caps w:val="0"/>
          <w:smallCaps w:val="0"/>
          <w:noProof w:val="0"/>
          <w:color w:val="000000" w:themeColor="text1" w:themeTint="FF" w:themeShade="FF"/>
          <w:sz w:val="24"/>
          <w:szCs w:val="24"/>
          <w:lang w:val="pl-PL"/>
        </w:rPr>
        <w:t>.</w:t>
      </w:r>
    </w:p>
    <w:p w:rsidRPr="00105BAA" w:rsidR="00A0172A" w:rsidP="00105BAA" w:rsidRDefault="00A0172A" w14:paraId="04DA9084" w14:textId="76941FB9"/>
    <w:sectPr w:rsidRPr="00105BAA" w:rsidR="00A0172A" w:rsidSect="00105BAA">
      <w:headerReference w:type="default" r:id="rId8"/>
      <w:footerReference w:type="default" r:id="rId9"/>
      <w:pgSz w:w="11906" w:h="16838" w:orient="portrait"/>
      <w:pgMar w:top="1985" w:right="1417" w:bottom="184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05FA" w:rsidP="001F2FDB" w:rsidRDefault="00A105FA" w14:paraId="2845A4DE" w14:textId="77777777">
      <w:pPr>
        <w:spacing w:after="0" w:line="240" w:lineRule="auto"/>
      </w:pPr>
      <w:r>
        <w:separator/>
      </w:r>
    </w:p>
  </w:endnote>
  <w:endnote w:type="continuationSeparator" w:id="0">
    <w:p w:rsidR="00A105FA" w:rsidP="001F2FDB" w:rsidRDefault="00A105FA" w14:paraId="3533785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ork Sans">
    <w:panose1 w:val="000005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F2FDB" w:rsidP="00837291" w:rsidRDefault="00837291" w14:paraId="0FDAD804" w14:textId="1F5B220A">
    <w:pPr>
      <w:pStyle w:val="NormalnyWeb"/>
    </w:pPr>
    <w:r>
      <w:rPr>
        <w:noProof/>
      </w:rPr>
      <w:drawing>
        <wp:inline distT="0" distB="0" distL="0" distR="0" wp14:anchorId="28DF3E3B" wp14:editId="2EA231BE">
          <wp:extent cx="5789086" cy="571500"/>
          <wp:effectExtent l="0" t="0" r="2540" b="0"/>
          <wp:docPr id="17764923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843" cy="58865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05FA" w:rsidP="001F2FDB" w:rsidRDefault="00A105FA" w14:paraId="0AD1A1D1" w14:textId="77777777">
      <w:pPr>
        <w:spacing w:after="0" w:line="240" w:lineRule="auto"/>
      </w:pPr>
      <w:r>
        <w:separator/>
      </w:r>
    </w:p>
  </w:footnote>
  <w:footnote w:type="continuationSeparator" w:id="0">
    <w:p w:rsidR="00A105FA" w:rsidP="001F2FDB" w:rsidRDefault="00A105FA" w14:paraId="63B421F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F2FDB" w:rsidRDefault="002522B1" w14:paraId="2A5D4226" w14:textId="4AB873C0">
    <w:pPr>
      <w:pStyle w:val="Nagwek"/>
    </w:pPr>
    <w:r>
      <w:rPr>
        <w:noProof/>
      </w:rPr>
      <w:drawing>
        <wp:inline distT="0" distB="0" distL="0" distR="0" wp14:anchorId="49676CDD" wp14:editId="1FC828BD">
          <wp:extent cx="2505075" cy="707390"/>
          <wp:effectExtent l="0" t="0" r="9525" b="0"/>
          <wp:docPr id="945952903" name="Obraz 2" descr="Obraz zawierający Czcionka, tekst, logo,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026186" name="Obraz 2" descr="Obraz zawierający Czcionka, tekst, logo, Grafika&#10;&#10;Zawartość wygenerowana przez sztuczną inteligencję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707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82E2B"/>
    <w:multiLevelType w:val="multilevel"/>
    <w:tmpl w:val="538486EE"/>
    <w:lvl w:ilvl="0">
      <w:start w:val="1"/>
      <w:numFmt w:val="decimal"/>
      <w:lvlText w:val="%1."/>
      <w:lvlJc w:val="left"/>
      <w:pPr>
        <w:ind w:left="720" w:hanging="360"/>
      </w:pPr>
      <w:rPr>
        <w:rFonts w:hint="default" w:eastAsia="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5AA76A2"/>
    <w:multiLevelType w:val="multilevel"/>
    <w:tmpl w:val="0D863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062617">
    <w:abstractNumId w:val="1"/>
  </w:num>
  <w:num w:numId="2" w16cid:durableId="110986140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FDB"/>
    <w:rsid w:val="00000000"/>
    <w:rsid w:val="0000324A"/>
    <w:rsid w:val="000A02BB"/>
    <w:rsid w:val="000D0312"/>
    <w:rsid w:val="00105BAA"/>
    <w:rsid w:val="00112145"/>
    <w:rsid w:val="00135F99"/>
    <w:rsid w:val="00137533"/>
    <w:rsid w:val="001631C7"/>
    <w:rsid w:val="001F2FDB"/>
    <w:rsid w:val="002522B1"/>
    <w:rsid w:val="00282665"/>
    <w:rsid w:val="002B02C8"/>
    <w:rsid w:val="0036381F"/>
    <w:rsid w:val="003B4C95"/>
    <w:rsid w:val="003B6EBC"/>
    <w:rsid w:val="00407D26"/>
    <w:rsid w:val="00456F9D"/>
    <w:rsid w:val="004E64F7"/>
    <w:rsid w:val="005121A3"/>
    <w:rsid w:val="005369FA"/>
    <w:rsid w:val="005D599C"/>
    <w:rsid w:val="005E14D0"/>
    <w:rsid w:val="006201E8"/>
    <w:rsid w:val="00676A5B"/>
    <w:rsid w:val="006A7681"/>
    <w:rsid w:val="006C4A44"/>
    <w:rsid w:val="007E2457"/>
    <w:rsid w:val="007F45C1"/>
    <w:rsid w:val="00837291"/>
    <w:rsid w:val="00861BE3"/>
    <w:rsid w:val="0087009D"/>
    <w:rsid w:val="00963A7B"/>
    <w:rsid w:val="009801F2"/>
    <w:rsid w:val="009C4547"/>
    <w:rsid w:val="00A0172A"/>
    <w:rsid w:val="00A105FA"/>
    <w:rsid w:val="00A36FE8"/>
    <w:rsid w:val="00A67247"/>
    <w:rsid w:val="00AA7833"/>
    <w:rsid w:val="00AC4FE7"/>
    <w:rsid w:val="00B42092"/>
    <w:rsid w:val="00B47B70"/>
    <w:rsid w:val="00B67497"/>
    <w:rsid w:val="00BC237A"/>
    <w:rsid w:val="00C3402B"/>
    <w:rsid w:val="00C50DC1"/>
    <w:rsid w:val="00C64738"/>
    <w:rsid w:val="00CD55FA"/>
    <w:rsid w:val="00D750C1"/>
    <w:rsid w:val="00D757BB"/>
    <w:rsid w:val="00DA48AF"/>
    <w:rsid w:val="00E966CB"/>
    <w:rsid w:val="00EE66E9"/>
    <w:rsid w:val="00F0632F"/>
    <w:rsid w:val="00F06641"/>
    <w:rsid w:val="00F227B3"/>
    <w:rsid w:val="00F376B7"/>
    <w:rsid w:val="00F76790"/>
    <w:rsid w:val="00F7706B"/>
    <w:rsid w:val="00FF2223"/>
    <w:rsid w:val="11808430"/>
    <w:rsid w:val="1E95A054"/>
    <w:rsid w:val="2BC77D3F"/>
    <w:rsid w:val="6B9F8F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D9628"/>
  <w15:chartTrackingRefBased/>
  <w15:docId w15:val="{AF705774-2F94-4217-BC0C-AC5FB62C13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style>
  <w:style w:type="paragraph" w:styleId="Nagwek1">
    <w:name w:val="heading 1"/>
    <w:basedOn w:val="Normalny"/>
    <w:next w:val="Normalny"/>
    <w:link w:val="Nagwek1Znak"/>
    <w:uiPriority w:val="9"/>
    <w:qFormat/>
    <w:rsid w:val="001F2FD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F2FD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F2FD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F2FD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F2FD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F2FD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F2FD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F2FD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F2FDB"/>
    <w:pPr>
      <w:keepNext/>
      <w:keepLines/>
      <w:spacing w:after="0"/>
      <w:outlineLvl w:val="8"/>
    </w:pPr>
    <w:rPr>
      <w:rFonts w:eastAsiaTheme="majorEastAsia" w:cstheme="majorBidi"/>
      <w:color w:val="272727" w:themeColor="text1" w:themeTint="D8"/>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uiPriority w:val="9"/>
    <w:rsid w:val="001F2FDB"/>
    <w:rPr>
      <w:rFonts w:asciiTheme="majorHAnsi" w:hAnsiTheme="majorHAnsi" w:eastAsiaTheme="majorEastAsia" w:cstheme="majorBidi"/>
      <w:color w:val="0F4761" w:themeColor="accent1" w:themeShade="BF"/>
      <w:sz w:val="40"/>
      <w:szCs w:val="40"/>
    </w:rPr>
  </w:style>
  <w:style w:type="character" w:styleId="Nagwek2Znak" w:customStyle="1">
    <w:name w:val="Nagłówek 2 Znak"/>
    <w:basedOn w:val="Domylnaczcionkaakapitu"/>
    <w:link w:val="Nagwek2"/>
    <w:uiPriority w:val="9"/>
    <w:semiHidden/>
    <w:rsid w:val="001F2FDB"/>
    <w:rPr>
      <w:rFonts w:asciiTheme="majorHAnsi" w:hAnsiTheme="majorHAnsi" w:eastAsiaTheme="majorEastAsia" w:cstheme="majorBidi"/>
      <w:color w:val="0F4761" w:themeColor="accent1" w:themeShade="BF"/>
      <w:sz w:val="32"/>
      <w:szCs w:val="32"/>
    </w:rPr>
  </w:style>
  <w:style w:type="character" w:styleId="Nagwek3Znak" w:customStyle="1">
    <w:name w:val="Nagłówek 3 Znak"/>
    <w:basedOn w:val="Domylnaczcionkaakapitu"/>
    <w:link w:val="Nagwek3"/>
    <w:uiPriority w:val="9"/>
    <w:semiHidden/>
    <w:rsid w:val="001F2FDB"/>
    <w:rPr>
      <w:rFonts w:eastAsiaTheme="majorEastAsia" w:cstheme="majorBidi"/>
      <w:color w:val="0F4761" w:themeColor="accent1" w:themeShade="BF"/>
      <w:sz w:val="28"/>
      <w:szCs w:val="28"/>
    </w:rPr>
  </w:style>
  <w:style w:type="character" w:styleId="Nagwek4Znak" w:customStyle="1">
    <w:name w:val="Nagłówek 4 Znak"/>
    <w:basedOn w:val="Domylnaczcionkaakapitu"/>
    <w:link w:val="Nagwek4"/>
    <w:uiPriority w:val="9"/>
    <w:semiHidden/>
    <w:rsid w:val="001F2FDB"/>
    <w:rPr>
      <w:rFonts w:eastAsiaTheme="majorEastAsia" w:cstheme="majorBidi"/>
      <w:i/>
      <w:iCs/>
      <w:color w:val="0F4761" w:themeColor="accent1" w:themeShade="BF"/>
    </w:rPr>
  </w:style>
  <w:style w:type="character" w:styleId="Nagwek5Znak" w:customStyle="1">
    <w:name w:val="Nagłówek 5 Znak"/>
    <w:basedOn w:val="Domylnaczcionkaakapitu"/>
    <w:link w:val="Nagwek5"/>
    <w:uiPriority w:val="9"/>
    <w:semiHidden/>
    <w:rsid w:val="001F2FDB"/>
    <w:rPr>
      <w:rFonts w:eastAsiaTheme="majorEastAsia" w:cstheme="majorBidi"/>
      <w:color w:val="0F4761" w:themeColor="accent1" w:themeShade="BF"/>
    </w:rPr>
  </w:style>
  <w:style w:type="character" w:styleId="Nagwek6Znak" w:customStyle="1">
    <w:name w:val="Nagłówek 6 Znak"/>
    <w:basedOn w:val="Domylnaczcionkaakapitu"/>
    <w:link w:val="Nagwek6"/>
    <w:uiPriority w:val="9"/>
    <w:semiHidden/>
    <w:rsid w:val="001F2FDB"/>
    <w:rPr>
      <w:rFonts w:eastAsiaTheme="majorEastAsia" w:cstheme="majorBidi"/>
      <w:i/>
      <w:iCs/>
      <w:color w:val="595959" w:themeColor="text1" w:themeTint="A6"/>
    </w:rPr>
  </w:style>
  <w:style w:type="character" w:styleId="Nagwek7Znak" w:customStyle="1">
    <w:name w:val="Nagłówek 7 Znak"/>
    <w:basedOn w:val="Domylnaczcionkaakapitu"/>
    <w:link w:val="Nagwek7"/>
    <w:uiPriority w:val="9"/>
    <w:semiHidden/>
    <w:rsid w:val="001F2FDB"/>
    <w:rPr>
      <w:rFonts w:eastAsiaTheme="majorEastAsia" w:cstheme="majorBidi"/>
      <w:color w:val="595959" w:themeColor="text1" w:themeTint="A6"/>
    </w:rPr>
  </w:style>
  <w:style w:type="character" w:styleId="Nagwek8Znak" w:customStyle="1">
    <w:name w:val="Nagłówek 8 Znak"/>
    <w:basedOn w:val="Domylnaczcionkaakapitu"/>
    <w:link w:val="Nagwek8"/>
    <w:uiPriority w:val="9"/>
    <w:semiHidden/>
    <w:rsid w:val="001F2FDB"/>
    <w:rPr>
      <w:rFonts w:eastAsiaTheme="majorEastAsia" w:cstheme="majorBidi"/>
      <w:i/>
      <w:iCs/>
      <w:color w:val="272727" w:themeColor="text1" w:themeTint="D8"/>
    </w:rPr>
  </w:style>
  <w:style w:type="character" w:styleId="Nagwek9Znak" w:customStyle="1">
    <w:name w:val="Nagłówek 9 Znak"/>
    <w:basedOn w:val="Domylnaczcionkaakapitu"/>
    <w:link w:val="Nagwek9"/>
    <w:uiPriority w:val="9"/>
    <w:semiHidden/>
    <w:rsid w:val="001F2FDB"/>
    <w:rPr>
      <w:rFonts w:eastAsiaTheme="majorEastAsia" w:cstheme="majorBidi"/>
      <w:color w:val="272727" w:themeColor="text1" w:themeTint="D8"/>
    </w:rPr>
  </w:style>
  <w:style w:type="paragraph" w:styleId="Tytu">
    <w:name w:val="Title"/>
    <w:basedOn w:val="Normalny"/>
    <w:next w:val="Normalny"/>
    <w:link w:val="TytuZnak"/>
    <w:uiPriority w:val="10"/>
    <w:qFormat/>
    <w:rsid w:val="001F2FDB"/>
    <w:pPr>
      <w:spacing w:after="80" w:line="240" w:lineRule="auto"/>
      <w:contextualSpacing/>
    </w:pPr>
    <w:rPr>
      <w:rFonts w:asciiTheme="majorHAnsi" w:hAnsiTheme="majorHAnsi" w:eastAsiaTheme="majorEastAsia" w:cstheme="majorBidi"/>
      <w:spacing w:val="-10"/>
      <w:kern w:val="28"/>
      <w:sz w:val="56"/>
      <w:szCs w:val="56"/>
    </w:rPr>
  </w:style>
  <w:style w:type="character" w:styleId="TytuZnak" w:customStyle="1">
    <w:name w:val="Tytuł Znak"/>
    <w:basedOn w:val="Domylnaczcionkaakapitu"/>
    <w:link w:val="Tytu"/>
    <w:uiPriority w:val="10"/>
    <w:rsid w:val="001F2FDB"/>
    <w:rPr>
      <w:rFonts w:asciiTheme="majorHAnsi" w:hAnsiTheme="majorHAnsi" w:eastAsiaTheme="majorEastAsia" w:cstheme="majorBidi"/>
      <w:spacing w:val="-10"/>
      <w:kern w:val="28"/>
      <w:sz w:val="56"/>
      <w:szCs w:val="56"/>
    </w:rPr>
  </w:style>
  <w:style w:type="paragraph" w:styleId="Podtytu">
    <w:name w:val="Subtitle"/>
    <w:basedOn w:val="Normalny"/>
    <w:next w:val="Normalny"/>
    <w:link w:val="PodtytuZnak"/>
    <w:uiPriority w:val="11"/>
    <w:qFormat/>
    <w:rsid w:val="001F2FDB"/>
    <w:pPr>
      <w:numPr>
        <w:ilvl w:val="1"/>
      </w:numPr>
    </w:pPr>
    <w:rPr>
      <w:rFonts w:eastAsiaTheme="majorEastAsia" w:cstheme="majorBidi"/>
      <w:color w:val="595959" w:themeColor="text1" w:themeTint="A6"/>
      <w:spacing w:val="15"/>
      <w:sz w:val="28"/>
      <w:szCs w:val="28"/>
    </w:rPr>
  </w:style>
  <w:style w:type="character" w:styleId="PodtytuZnak" w:customStyle="1">
    <w:name w:val="Podtytuł Znak"/>
    <w:basedOn w:val="Domylnaczcionkaakapitu"/>
    <w:link w:val="Podtytu"/>
    <w:uiPriority w:val="11"/>
    <w:rsid w:val="001F2FD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F2FDB"/>
    <w:pPr>
      <w:spacing w:before="160"/>
      <w:jc w:val="center"/>
    </w:pPr>
    <w:rPr>
      <w:i/>
      <w:iCs/>
      <w:color w:val="404040" w:themeColor="text1" w:themeTint="BF"/>
    </w:rPr>
  </w:style>
  <w:style w:type="character" w:styleId="CytatZnak" w:customStyle="1">
    <w:name w:val="Cytat Znak"/>
    <w:basedOn w:val="Domylnaczcionkaakapitu"/>
    <w:link w:val="Cytat"/>
    <w:uiPriority w:val="29"/>
    <w:rsid w:val="001F2FDB"/>
    <w:rPr>
      <w:i/>
      <w:iCs/>
      <w:color w:val="404040" w:themeColor="text1" w:themeTint="BF"/>
    </w:rPr>
  </w:style>
  <w:style w:type="paragraph" w:styleId="Akapitzlist">
    <w:name w:val="List Paragraph"/>
    <w:basedOn w:val="Normalny"/>
    <w:uiPriority w:val="34"/>
    <w:qFormat/>
    <w:rsid w:val="001F2FDB"/>
    <w:pPr>
      <w:ind w:left="720"/>
      <w:contextualSpacing/>
    </w:pPr>
  </w:style>
  <w:style w:type="character" w:styleId="Wyrnienieintensywne">
    <w:name w:val="Intense Emphasis"/>
    <w:basedOn w:val="Domylnaczcionkaakapitu"/>
    <w:uiPriority w:val="21"/>
    <w:qFormat/>
    <w:rsid w:val="001F2FDB"/>
    <w:rPr>
      <w:i/>
      <w:iCs/>
      <w:color w:val="0F4761" w:themeColor="accent1" w:themeShade="BF"/>
    </w:rPr>
  </w:style>
  <w:style w:type="paragraph" w:styleId="Cytatintensywny">
    <w:name w:val="Intense Quote"/>
    <w:basedOn w:val="Normalny"/>
    <w:next w:val="Normalny"/>
    <w:link w:val="CytatintensywnyZnak"/>
    <w:uiPriority w:val="30"/>
    <w:qFormat/>
    <w:rsid w:val="001F2FD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ytatintensywnyZnak" w:customStyle="1">
    <w:name w:val="Cytat intensywny Znak"/>
    <w:basedOn w:val="Domylnaczcionkaakapitu"/>
    <w:link w:val="Cytatintensywny"/>
    <w:uiPriority w:val="30"/>
    <w:rsid w:val="001F2FDB"/>
    <w:rPr>
      <w:i/>
      <w:iCs/>
      <w:color w:val="0F4761" w:themeColor="accent1" w:themeShade="BF"/>
    </w:rPr>
  </w:style>
  <w:style w:type="character" w:styleId="Odwoanieintensywne">
    <w:name w:val="Intense Reference"/>
    <w:basedOn w:val="Domylnaczcionkaakapitu"/>
    <w:uiPriority w:val="32"/>
    <w:qFormat/>
    <w:rsid w:val="001F2FDB"/>
    <w:rPr>
      <w:b/>
      <w:bCs/>
      <w:smallCaps/>
      <w:color w:val="0F4761" w:themeColor="accent1" w:themeShade="BF"/>
      <w:spacing w:val="5"/>
    </w:rPr>
  </w:style>
  <w:style w:type="paragraph" w:styleId="Nagwek">
    <w:name w:val="header"/>
    <w:basedOn w:val="Normalny"/>
    <w:link w:val="NagwekZnak"/>
    <w:uiPriority w:val="99"/>
    <w:unhideWhenUsed/>
    <w:rsid w:val="001F2FDB"/>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1F2FDB"/>
  </w:style>
  <w:style w:type="paragraph" w:styleId="Stopka">
    <w:name w:val="footer"/>
    <w:basedOn w:val="Normalny"/>
    <w:link w:val="StopkaZnak"/>
    <w:uiPriority w:val="99"/>
    <w:unhideWhenUsed/>
    <w:rsid w:val="001F2FDB"/>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1F2FDB"/>
  </w:style>
  <w:style w:type="paragraph" w:styleId="NormalnyWeb">
    <w:name w:val="Normal (Web)"/>
    <w:basedOn w:val="Normalny"/>
    <w:uiPriority w:val="99"/>
    <w:unhideWhenUsed/>
    <w:rsid w:val="00AA7833"/>
    <w:pPr>
      <w:spacing w:before="100" w:beforeAutospacing="1" w:after="100" w:afterAutospacing="1" w:line="240" w:lineRule="auto"/>
    </w:pPr>
    <w:rPr>
      <w:rFonts w:ascii="Times New Roman" w:hAnsi="Times New Roman" w:eastAsia="Times New Roman" w:cs="Times New Roman"/>
      <w:kern w:val="0"/>
      <w:sz w:val="24"/>
      <w:szCs w:val="24"/>
      <w:lang w:eastAsia="pl-PL"/>
      <w14:ligatures w14:val="none"/>
    </w:rPr>
  </w:style>
  <w:style w:type="character" w:styleId="citation-127" w:customStyle="1">
    <w:name w:val="citation-127"/>
    <w:basedOn w:val="Domylnaczcionkaakapitu"/>
    <w:rsid w:val="00AA7833"/>
  </w:style>
  <w:style w:type="character" w:styleId="citation-126" w:customStyle="1">
    <w:name w:val="citation-126"/>
    <w:basedOn w:val="Domylnaczcionkaakapitu"/>
    <w:rsid w:val="00AA7833"/>
  </w:style>
  <w:style w:type="character" w:styleId="citation-125" w:customStyle="1">
    <w:name w:val="citation-125"/>
    <w:basedOn w:val="Domylnaczcionkaakapitu"/>
    <w:rsid w:val="00AA7833"/>
  </w:style>
  <w:style w:type="character" w:styleId="citation-124" w:customStyle="1">
    <w:name w:val="citation-124"/>
    <w:basedOn w:val="Domylnaczcionkaakapitu"/>
    <w:rsid w:val="00AA7833"/>
  </w:style>
  <w:style w:type="character" w:styleId="citation-123" w:customStyle="1">
    <w:name w:val="citation-123"/>
    <w:basedOn w:val="Domylnaczcionkaakapitu"/>
    <w:rsid w:val="00AA7833"/>
  </w:style>
  <w:style w:type="character" w:styleId="citation-122" w:customStyle="1">
    <w:name w:val="citation-122"/>
    <w:basedOn w:val="Domylnaczcionkaakapitu"/>
    <w:rsid w:val="00AA7833"/>
  </w:style>
  <w:style w:type="character" w:styleId="citation-121" w:customStyle="1">
    <w:name w:val="citation-121"/>
    <w:basedOn w:val="Domylnaczcionkaakapitu"/>
    <w:rsid w:val="00AA7833"/>
  </w:style>
  <w:style w:type="character" w:styleId="citation-120" w:customStyle="1">
    <w:name w:val="citation-120"/>
    <w:basedOn w:val="Domylnaczcionkaakapitu"/>
    <w:rsid w:val="00AA7833"/>
  </w:style>
  <w:style w:type="character" w:styleId="citation-119" w:customStyle="1">
    <w:name w:val="citation-119"/>
    <w:basedOn w:val="Domylnaczcionkaakapitu"/>
    <w:rsid w:val="00AA7833"/>
  </w:style>
  <w:style w:type="character" w:styleId="citation-118" w:customStyle="1">
    <w:name w:val="citation-118"/>
    <w:basedOn w:val="Domylnaczcionkaakapitu"/>
    <w:rsid w:val="00AA7833"/>
  </w:style>
  <w:style w:type="character" w:styleId="citation-117" w:customStyle="1">
    <w:name w:val="citation-117"/>
    <w:basedOn w:val="Domylnaczcionkaakapitu"/>
    <w:rsid w:val="00AA7833"/>
  </w:style>
  <w:style w:type="character" w:styleId="citation-116" w:customStyle="1">
    <w:name w:val="citation-116"/>
    <w:basedOn w:val="Domylnaczcionkaakapitu"/>
    <w:rsid w:val="00AA7833"/>
  </w:style>
  <w:style w:type="character" w:styleId="citation-115" w:customStyle="1">
    <w:name w:val="citation-115"/>
    <w:basedOn w:val="Domylnaczcionkaakapitu"/>
    <w:rsid w:val="00AA7833"/>
  </w:style>
  <w:style w:type="character" w:styleId="citation-114" w:customStyle="1">
    <w:name w:val="citation-114"/>
    <w:basedOn w:val="Domylnaczcionkaakapitu"/>
    <w:rsid w:val="00AA7833"/>
  </w:style>
  <w:style w:type="character" w:styleId="citation-113" w:customStyle="1">
    <w:name w:val="citation-113"/>
    <w:basedOn w:val="Domylnaczcionkaakapitu"/>
    <w:rsid w:val="00AA7833"/>
  </w:style>
  <w:style w:type="character" w:styleId="citation-112" w:customStyle="1">
    <w:name w:val="citation-112"/>
    <w:basedOn w:val="Domylnaczcionkaakapitu"/>
    <w:rsid w:val="00AA7833"/>
  </w:style>
  <w:style w:type="character" w:styleId="citation-111" w:customStyle="1">
    <w:name w:val="citation-111"/>
    <w:basedOn w:val="Domylnaczcionkaakapitu"/>
    <w:rsid w:val="00AA7833"/>
  </w:style>
  <w:style w:type="character" w:styleId="citation-110" w:customStyle="1">
    <w:name w:val="citation-110"/>
    <w:basedOn w:val="Domylnaczcionkaakapitu"/>
    <w:rsid w:val="00AA7833"/>
  </w:style>
  <w:style w:type="character" w:styleId="citation-109" w:customStyle="1">
    <w:name w:val="citation-109"/>
    <w:basedOn w:val="Domylnaczcionkaakapitu"/>
    <w:rsid w:val="00AA7833"/>
  </w:style>
  <w:style w:type="character" w:styleId="citation-108" w:customStyle="1">
    <w:name w:val="citation-108"/>
    <w:basedOn w:val="Domylnaczcionkaakapitu"/>
    <w:rsid w:val="00AA7833"/>
  </w:style>
  <w:style w:type="character" w:styleId="citation-107" w:customStyle="1">
    <w:name w:val="citation-107"/>
    <w:basedOn w:val="Domylnaczcionkaakapitu"/>
    <w:rsid w:val="00AA7833"/>
  </w:style>
  <w:style w:type="character" w:styleId="citation-106" w:customStyle="1">
    <w:name w:val="citation-106"/>
    <w:basedOn w:val="Domylnaczcionkaakapitu"/>
    <w:rsid w:val="00AA7833"/>
  </w:style>
  <w:style w:type="character" w:styleId="citation-105" w:customStyle="1">
    <w:name w:val="citation-105"/>
    <w:basedOn w:val="Domylnaczcionkaakapitu"/>
    <w:rsid w:val="00AA7833"/>
  </w:style>
  <w:style w:type="character" w:styleId="citation-104" w:customStyle="1">
    <w:name w:val="citation-104"/>
    <w:basedOn w:val="Domylnaczcionkaakapitu"/>
    <w:rsid w:val="00AA7833"/>
  </w:style>
  <w:style w:type="character" w:styleId="citation-103" w:customStyle="1">
    <w:name w:val="citation-103"/>
    <w:basedOn w:val="Domylnaczcionkaakapitu"/>
    <w:rsid w:val="00AA7833"/>
  </w:style>
  <w:style w:type="paragraph" w:styleId="Bezodstpw">
    <w:name w:val="No Spacing"/>
    <w:uiPriority w:val="1"/>
    <w:qFormat/>
    <w:rsid w:val="00105BAA"/>
    <w:pPr>
      <w:spacing w:after="0" w:line="240" w:lineRule="auto"/>
    </w:pPr>
  </w:style>
  <w:style w:type="paragraph" w:styleId="Spistreci1">
    <w:name w:val="toc 1"/>
    <w:basedOn w:val="Normalny"/>
    <w:next w:val="Normalny"/>
    <w:autoRedefine/>
    <w:uiPriority w:val="39"/>
    <w:unhideWhenUsed/>
    <w:rsid w:val="0036381F"/>
    <w:pPr>
      <w:tabs>
        <w:tab w:val="left" w:pos="284"/>
        <w:tab w:val="right" w:leader="dot" w:pos="9062"/>
      </w:tabs>
      <w:spacing w:after="100"/>
    </w:pPr>
  </w:style>
  <w:style w:type="paragraph" w:styleId="Spistreci2">
    <w:name w:val="toc 2"/>
    <w:basedOn w:val="Normalny"/>
    <w:next w:val="Normalny"/>
    <w:autoRedefine/>
    <w:uiPriority w:val="39"/>
    <w:unhideWhenUsed/>
    <w:rsid w:val="0036381F"/>
    <w:pPr>
      <w:spacing w:after="100"/>
      <w:ind w:left="220"/>
    </w:pPr>
  </w:style>
  <w:style w:type="character" w:styleId="Hipercze">
    <w:name w:val="Hyperlink"/>
    <w:basedOn w:val="Domylnaczcionkaakapitu"/>
    <w:uiPriority w:val="99"/>
    <w:unhideWhenUsed/>
    <w:rsid w:val="0036381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 Type="http://schemas.openxmlformats.org/officeDocument/2006/relationships/image" Target="/media/image2.png" Id="rId122158403" /><Relationship Type="http://schemas.openxmlformats.org/officeDocument/2006/relationships/hyperlink" Target="https://creativecommons.org/licenses/by/4.0/deed.pl" TargetMode="External" Id="Rdb138ddfbabe4ecd" /><Relationship Type="http://schemas.openxmlformats.org/officeDocument/2006/relationships/hyperlink" Target="https://www.wlacz.popojutrze.pl" TargetMode="External" Id="R9a2b0d5e26da444f"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832714855569A41A9BBC001FB45D732" ma:contentTypeVersion="15" ma:contentTypeDescription="Utwórz nowy dokument." ma:contentTypeScope="" ma:versionID="0da8873c8d79ba44619837ed42245cc1">
  <xsd:schema xmlns:xsd="http://www.w3.org/2001/XMLSchema" xmlns:xs="http://www.w3.org/2001/XMLSchema" xmlns:p="http://schemas.microsoft.com/office/2006/metadata/properties" xmlns:ns2="c2ca9b97-bdac-4884-adf0-c99f664ecb01" xmlns:ns3="bee44e80-1299-45dd-8c7b-2dbb8d0cdd81" targetNamespace="http://schemas.microsoft.com/office/2006/metadata/properties" ma:root="true" ma:fieldsID="73958fd03df89b981f2bdd543eb8e472" ns2:_="" ns3:_="">
    <xsd:import namespace="c2ca9b97-bdac-4884-adf0-c99f664ecb01"/>
    <xsd:import namespace="bee44e80-1299-45dd-8c7b-2dbb8d0cdd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Dataigodzi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a9b97-bdac-4884-adf0-c99f664ecb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8a1c14d2-f28b-4877-82bf-a6d428e72c9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Dataigodzina" ma:index="21" nillable="true" ma:displayName="Data i godzina" ma:format="DateOnly" ma:internalName="Dataigodzin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ee44e80-1299-45dd-8c7b-2dbb8d0cdd8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03ef65-6810-464f-a328-71e12bdc2848}" ma:internalName="TaxCatchAll" ma:showField="CatchAllData" ma:web="bee44e80-1299-45dd-8c7b-2dbb8d0cdd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ee44e80-1299-45dd-8c7b-2dbb8d0cdd81" xsi:nil="true"/>
    <lcf76f155ced4ddcb4097134ff3c332f xmlns="c2ca9b97-bdac-4884-adf0-c99f664ecb01">
      <Terms xmlns="http://schemas.microsoft.com/office/infopath/2007/PartnerControls"/>
    </lcf76f155ced4ddcb4097134ff3c332f>
    <Dataigodzina xmlns="c2ca9b97-bdac-4884-adf0-c99f664ecb01" xsi:nil="true"/>
  </documentManagement>
</p:properties>
</file>

<file path=customXml/itemProps1.xml><?xml version="1.0" encoding="utf-8"?>
<ds:datastoreItem xmlns:ds="http://schemas.openxmlformats.org/officeDocument/2006/customXml" ds:itemID="{D0E90C01-AA82-4DE6-9C85-D5F89D828A6F}">
  <ds:schemaRefs>
    <ds:schemaRef ds:uri="http://schemas.openxmlformats.org/officeDocument/2006/bibliography"/>
  </ds:schemaRefs>
</ds:datastoreItem>
</file>

<file path=customXml/itemProps2.xml><?xml version="1.0" encoding="utf-8"?>
<ds:datastoreItem xmlns:ds="http://schemas.openxmlformats.org/officeDocument/2006/customXml" ds:itemID="{1753DE60-0DDB-4DD6-ABAF-F4941D02D3BD}"/>
</file>

<file path=customXml/itemProps3.xml><?xml version="1.0" encoding="utf-8"?>
<ds:datastoreItem xmlns:ds="http://schemas.openxmlformats.org/officeDocument/2006/customXml" ds:itemID="{343938C5-7FB7-4A32-B6DF-187304431AFB}"/>
</file>

<file path=customXml/itemProps4.xml><?xml version="1.0" encoding="utf-8"?>
<ds:datastoreItem xmlns:ds="http://schemas.openxmlformats.org/officeDocument/2006/customXml" ds:itemID="{EB934E5C-0960-4661-82F4-CDD842C0162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WDRAŻANIA, KORZYSTANIA I DALSZEJ PRACY NAD INNOWACJĄ</dc:title>
  <dc:subject/>
  <dc:creator>Małgorzata Tłok</dc:creator>
  <cp:keywords/>
  <dc:description/>
  <cp:lastModifiedBy>Małgorzata Tłok</cp:lastModifiedBy>
  <cp:revision>16</cp:revision>
  <cp:lastPrinted>2025-10-06T12:52:00Z</cp:lastPrinted>
  <dcterms:created xsi:type="dcterms:W3CDTF">2026-01-08T19:14:00Z</dcterms:created>
  <dcterms:modified xsi:type="dcterms:W3CDTF">2026-07-30T05:35:30Z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0x010100D832714855569A41A9BBC001FB45D732</vt:lpwstr>
  </property>
  <property fmtid="{D5CDD505-2E9C-101B-9397-08002B2CF9AE}" pid="3" name="MediaServiceImageTags">
    <vt:lpwstr/>
  </property>
</Properties>
</file>